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5a7d" w14:textId="d895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Ерекше қорғалатын табиғи аумақтарын 2030 жылға дейін дамытудың және орналастырудың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10 қарашадағы N 1692 Қаулысы. Күші жойылды - Қазақстан Республикасы Үкіметінің 2010 жылғы 10 қыркүйектегі № 924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2010.09.10 </w:t>
      </w:r>
      <w:r>
        <w:rPr>
          <w:rFonts w:ascii="Times New Roman"/>
          <w:b w:val="false"/>
          <w:i w:val="false"/>
          <w:color w:val="ff0000"/>
          <w:sz w:val="28"/>
        </w:rPr>
        <w:t>№ 924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Биологиялық әркелкілікті және табиғи экологиялық жүйені сақтап қалу және қайта қалпына келтіру мақсатында Қазақстан Республикасының Үкіметі қаулы етеді:</w:t>
      </w:r>
      <w:r>
        <w:br/>
      </w:r>
      <w:r>
        <w:rPr>
          <w:rFonts w:ascii="Times New Roman"/>
          <w:b w:val="false"/>
          <w:i w:val="false"/>
          <w:color w:val="000000"/>
          <w:sz w:val="28"/>
        </w:rPr>
        <w:t>
      1. Қоса беріліп отырған Қазақстан Республикасының Ерекше қорғалатын табиғи аумақтарын 2030 жылға дейін дамытудың және орналастырудың тұжырымдамасы мақұлдансын.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Yкiметінің</w:t>
      </w:r>
      <w:r>
        <w:br/>
      </w:r>
      <w:r>
        <w:rPr>
          <w:rFonts w:ascii="Times New Roman"/>
          <w:b w:val="false"/>
          <w:i w:val="false"/>
          <w:color w:val="000000"/>
          <w:sz w:val="28"/>
        </w:rPr>
        <w:t>
                                             2000 жылғы 10 қарашадағы</w:t>
      </w:r>
      <w:r>
        <w:br/>
      </w:r>
      <w:r>
        <w:rPr>
          <w:rFonts w:ascii="Times New Roman"/>
          <w:b w:val="false"/>
          <w:i w:val="false"/>
          <w:color w:val="000000"/>
          <w:sz w:val="28"/>
        </w:rPr>
        <w:t>
                                                 N 1692 қаулысымен</w:t>
      </w:r>
      <w:r>
        <w:br/>
      </w: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           Қазақстан Республикасының Ерекше қорғалатын табиғи</w:t>
      </w:r>
      <w:r>
        <w:br/>
      </w:r>
      <w:r>
        <w:rPr>
          <w:rFonts w:ascii="Times New Roman"/>
          <w:b w:val="false"/>
          <w:i w:val="false"/>
          <w:color w:val="000000"/>
          <w:sz w:val="28"/>
        </w:rPr>
        <w:t>
        аумақтарын 2030 жылға дейін дамытудың және орналастырудың</w:t>
      </w:r>
      <w:r>
        <w:br/>
      </w:r>
      <w:r>
        <w:rPr>
          <w:rFonts w:ascii="Times New Roman"/>
          <w:b w:val="false"/>
          <w:i w:val="false"/>
          <w:color w:val="000000"/>
          <w:sz w:val="28"/>
        </w:rPr>
        <w:t xml:space="preserve">
                             тұжырымдамасы </w:t>
      </w:r>
    </w:p>
    <w:p>
      <w:pPr>
        <w:spacing w:after="0"/>
        <w:ind w:left="0"/>
        <w:jc w:val="both"/>
      </w:pPr>
      <w:r>
        <w:rPr>
          <w:rFonts w:ascii="Times New Roman"/>
          <w:b w:val="false"/>
          <w:i w:val="false"/>
          <w:color w:val="000000"/>
          <w:sz w:val="28"/>
        </w:rPr>
        <w:t>                           1. Жалпы ережелер</w:t>
      </w:r>
    </w:p>
    <w:bookmarkStart w:name="z2" w:id="1"/>
    <w:p>
      <w:pPr>
        <w:spacing w:after="0"/>
        <w:ind w:left="0"/>
        <w:jc w:val="both"/>
      </w:pPr>
      <w:r>
        <w:rPr>
          <w:rFonts w:ascii="Times New Roman"/>
          <w:b w:val="false"/>
          <w:i w:val="false"/>
          <w:color w:val="000000"/>
          <w:sz w:val="28"/>
        </w:rPr>
        <w:t xml:space="preserve">       Қазiргi биология ғылымы экологиялық тепе-теңдiктiң ғаламдық бұзылуы биосфераның құрамдас бөлiгi болып табылатын қоршаған орта үшiн қатерлi жағдайларға бұлтартпай әкеп соғатынын анықтады. </w:t>
      </w:r>
      <w:r>
        <w:br/>
      </w:r>
      <w:r>
        <w:rPr>
          <w:rFonts w:ascii="Times New Roman"/>
          <w:b w:val="false"/>
          <w:i w:val="false"/>
          <w:color w:val="000000"/>
          <w:sz w:val="28"/>
        </w:rPr>
        <w:t xml:space="preserve">
      Биологиялық әркелкiлiктi сақтап қалу және биологиялық ресурстарды ұтымды пайдалану үшiн жауапкершiлiктi ескере отырып, Қазақстан Республикасының Министрлер Кабинетi 1994 жылғы 19 тамыздағы N 918 қаулысымен Биологиялық әркелкiлiк туралы конвенцияны (Рио-де-Жанейро, 1992) мақұлдады. </w:t>
      </w:r>
      <w:r>
        <w:br/>
      </w:r>
      <w:r>
        <w:rPr>
          <w:rFonts w:ascii="Times New Roman"/>
          <w:b w:val="false"/>
          <w:i w:val="false"/>
          <w:color w:val="000000"/>
          <w:sz w:val="28"/>
        </w:rPr>
        <w:t xml:space="preserve">
      Осы Конвенция анықтағанындай, Қазақстан Республикасының биологиялық бүкiл әркелкiлiгiн сақтаудың басты мiндетi - микроорганизмдердi, өсiмдiктер мен жануарлар дүниесiн, сондай-ақ, табиғи экологиялық жүйелердi шаруашылық және басқа да қызметтердiң әсерiнен жоғалтуға жол бермей, сақтап қалу болып табылады. </w:t>
      </w:r>
      <w:r>
        <w:br/>
      </w:r>
      <w:r>
        <w:rPr>
          <w:rFonts w:ascii="Times New Roman"/>
          <w:b w:val="false"/>
          <w:i w:val="false"/>
          <w:color w:val="000000"/>
          <w:sz w:val="28"/>
        </w:rPr>
        <w:t xml:space="preserve">
      Әлем жұртшылығы эндемикалық, сирек және құрып бара жатқан түрлер мен бiрегей, эталондық учаскелердi және бүкiл табиғи табиғат жүйелерiн сақтаудың неғұрлым тиiмдi шарасы ретiнде ерекше қорғалатын табиғи аумақтарды құру деп таныды. </w:t>
      </w:r>
      <w:r>
        <w:br/>
      </w:r>
      <w:r>
        <w:rPr>
          <w:rFonts w:ascii="Times New Roman"/>
          <w:b w:val="false"/>
          <w:i w:val="false"/>
          <w:color w:val="000000"/>
          <w:sz w:val="28"/>
        </w:rPr>
        <w:t xml:space="preserve">
      Ерекше қорғалатын табиғи аумақтардың (бұдан әрi - ЕҚТА) болуы қоршаған ортаны қайта қалпына келтiрудiң кепiлi және көзi болып табылады. </w:t>
      </w:r>
      <w:r>
        <w:br/>
      </w:r>
      <w:r>
        <w:rPr>
          <w:rFonts w:ascii="Times New Roman"/>
          <w:b w:val="false"/>
          <w:i w:val="false"/>
          <w:color w:val="000000"/>
          <w:sz w:val="28"/>
        </w:rPr>
        <w:t xml:space="preserve">
      Қазақстан Республикасының ауыл шаруашылығында шаруашылық тетiктерiнiң қазiргi өзгерiстерiне байланысты, жер қорын пайдаланудың жағдайлары мен нысандары түбегейлi өзгердi. Бiр жағынан, жер иелену мен жер пайдалануды сараландыру процесі белсенді түрде жүруде, ұсақ шаруа және фермер қожалықтары құрылып, ауыл шаруашылығы кәсiпорындары ұсақталуда. Екiншi жағынан, жылдан жылға техногендiк әсерлердiң артуына және табиғи ресурстарды қырсыз пайдалануға байланысты жер қорының, табиғи ортадағы өсiмдiктер мен жануарлар дүниесiнiң сапалық жағдайы нашарлауда. </w:t>
      </w:r>
      <w:r>
        <w:br/>
      </w:r>
      <w:r>
        <w:rPr>
          <w:rFonts w:ascii="Times New Roman"/>
          <w:b w:val="false"/>
          <w:i w:val="false"/>
          <w:color w:val="000000"/>
          <w:sz w:val="28"/>
        </w:rPr>
        <w:t>
      Осындай жағдайларда "Қазақстан - 2030" Стратегиясының, Қазақстан Республикасының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және "Ерекше қорғалатын табиғи аумақтар туралы" </w:t>
      </w:r>
      <w:r>
        <w:rPr>
          <w:rFonts w:ascii="Times New Roman"/>
          <w:b w:val="false"/>
          <w:i w:val="false"/>
          <w:color w:val="000000"/>
          <w:sz w:val="28"/>
        </w:rPr>
        <w:t xml:space="preserve">Z970162_ </w:t>
      </w:r>
      <w:r>
        <w:rPr>
          <w:rFonts w:ascii="Times New Roman"/>
          <w:b w:val="false"/>
          <w:i w:val="false"/>
          <w:color w:val="000000"/>
          <w:sz w:val="28"/>
        </w:rPr>
        <w:t xml:space="preserve">Заңдары негiзiнде ЕҚТА-ны, одан әрi дамытудың стратегиясын айқындау, басқарудың жаңа тәсiлдерi мен модельдерiн iздестiру қажеттiгi туындады.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Тұжырымдаманың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Тұжырымдаманың мақсаты республика аумақтарындағы табиғи экологиялық жүйелердi сақтау мен қалпына келтiруге, экологиялық тепе-теңдiктi сақтауға және табиғи кешендер мен олардың компоненттерiнiң дамуының заңдылықтарын анықтауға бағытталған, ЕҚТА желiсiн одан әрi дамыту және 2030 жылға дейiнгi кезеңде орналастыру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Тұжырымдаманың басты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Тұжырымдаманың басты мiндеттерi: </w:t>
      </w:r>
      <w:r>
        <w:br/>
      </w:r>
      <w:r>
        <w:rPr>
          <w:rFonts w:ascii="Times New Roman"/>
          <w:b w:val="false"/>
          <w:i w:val="false"/>
          <w:color w:val="000000"/>
          <w:sz w:val="28"/>
        </w:rPr>
        <w:t xml:space="preserve">
      табиғи экожүйелердiң, эталондық және бiрегей табиғат кешендерiнiң және табиғи мұраға қалған басқа да объектілердiң бiртұтастығын сақтау; </w:t>
      </w:r>
      <w:r>
        <w:br/>
      </w:r>
      <w:r>
        <w:rPr>
          <w:rFonts w:ascii="Times New Roman"/>
          <w:b w:val="false"/>
          <w:i w:val="false"/>
          <w:color w:val="000000"/>
          <w:sz w:val="28"/>
        </w:rPr>
        <w:t xml:space="preserve">
      бұзылған табиғи кешендер мен объектiлердi қалпына келтiру; </w:t>
      </w:r>
      <w:r>
        <w:br/>
      </w:r>
      <w:r>
        <w:rPr>
          <w:rFonts w:ascii="Times New Roman"/>
          <w:b w:val="false"/>
          <w:i w:val="false"/>
          <w:color w:val="000000"/>
          <w:sz w:val="28"/>
        </w:rPr>
        <w:t xml:space="preserve">
      ЕҚТА-ны мақсатты пайдалану жағдайында табиғи кешендердi сақтаудың ғылыми әдiстерiн жасау және iске енгiзу; </w:t>
      </w:r>
      <w:r>
        <w:br/>
      </w:r>
      <w:r>
        <w:rPr>
          <w:rFonts w:ascii="Times New Roman"/>
          <w:b w:val="false"/>
          <w:i w:val="false"/>
          <w:color w:val="000000"/>
          <w:sz w:val="28"/>
        </w:rPr>
        <w:t xml:space="preserve">
      ЕҚТА желiсiн ұйымдастыру; </w:t>
      </w:r>
      <w:r>
        <w:br/>
      </w:r>
      <w:r>
        <w:rPr>
          <w:rFonts w:ascii="Times New Roman"/>
          <w:b w:val="false"/>
          <w:i w:val="false"/>
          <w:color w:val="000000"/>
          <w:sz w:val="28"/>
        </w:rPr>
        <w:t xml:space="preserve">
      ЕҚТА саласында мемлекеттiк реттеудi жүзеге асыру; </w:t>
      </w:r>
      <w:r>
        <w:br/>
      </w:r>
      <w:r>
        <w:rPr>
          <w:rFonts w:ascii="Times New Roman"/>
          <w:b w:val="false"/>
          <w:i w:val="false"/>
          <w:color w:val="000000"/>
          <w:sz w:val="28"/>
        </w:rPr>
        <w:t xml:space="preserve">
      табиғат жағдайында реттелетiн туризм және демалыс үшін жағдай жасау, ЕҚТА-ның түрiн, оның функционалдық аймақтарын, әлеуметтiк-экономикалық факторлар мен жергілiктi халықтың мүдделерiн ескере отырып, туризм мен рекреацияны одан әрi дамыту; </w:t>
      </w:r>
      <w:r>
        <w:br/>
      </w:r>
      <w:r>
        <w:rPr>
          <w:rFonts w:ascii="Times New Roman"/>
          <w:b w:val="false"/>
          <w:i w:val="false"/>
          <w:color w:val="000000"/>
          <w:sz w:val="28"/>
        </w:rPr>
        <w:t xml:space="preserve">
      халық арасында экологиялық ағартуды ұйымдастыру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ЕҚТА-ның қазiргi желiсiн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ЕҚТА-ның желiсi аймақтың табиғи физикалық-географиялық құрылымы мен шаруашылық қызметтің қилы түрiмен өзара iс-қимыл жасауын ескере отырып ұйымдастырылған, функционалдық жағынан бiрiн бiрi толықтыратын аумақтық жағынан үйлескен қорғалатын аумақтар болып табылады. ЕҚТА-ның желiсiн дамытудың мақсаты - ортаның және биологиялық әркелкілiктiң жай-күйiн сақтау мен жақсарту негізінде тұрақты әлеуметтік-экономикалық дамыту жағдайларын қамтамасыз ету болып табылады. </w:t>
      </w:r>
      <w:r>
        <w:br/>
      </w:r>
      <w:r>
        <w:rPr>
          <w:rFonts w:ascii="Times New Roman"/>
          <w:b w:val="false"/>
          <w:i w:val="false"/>
          <w:color w:val="000000"/>
          <w:sz w:val="28"/>
        </w:rPr>
        <w:t xml:space="preserve">
      ЕҚТА-ның қазiргi желiсiн бағалау ЕҚТА-ны дамыту бойынша басымдықтарды, бағдарламалар мен iс-шаралар жоспарларын әзiрлеу үшiн негiз болады. Талдау физикалық-географикалық, климаттық, ботаникалық-географиялық аудандастырулар бойынша және географиялық-аймақтық негiзде тәуелсiз жүргiзiлуi мүмкін. </w:t>
      </w:r>
      <w:r>
        <w:br/>
      </w:r>
      <w:r>
        <w:rPr>
          <w:rFonts w:ascii="Times New Roman"/>
          <w:b w:val="false"/>
          <w:i w:val="false"/>
          <w:color w:val="000000"/>
          <w:sz w:val="28"/>
        </w:rPr>
        <w:t xml:space="preserve">
      Баға берілетін неғұрлым жалпы көрсеткіштерге мыналар жатады: ЕҚТА-ның жалпы саны және олардың әрбiр түр бойынша бөлінуi; ерекше қорғалатын аумақ қамтитын көлемiнiң пайызы; қорғалатын аумақтың орташа геометриялық көлемi; қорғалатын аумақтардың арасындағы орташа қашықтық. Осы жалпы көрсеткiштер аймақтың физикалық-географиялық және әлеуметтiк-экономикалық қасиеттерiне сәйкес өзгередi және жүйенiң эволюциялық жай-күйiнiң деңгейін бағалауға мүмкiндiк бередi. </w:t>
      </w:r>
      <w:r>
        <w:br/>
      </w:r>
      <w:r>
        <w:rPr>
          <w:rFonts w:ascii="Times New Roman"/>
          <w:b w:val="false"/>
          <w:i w:val="false"/>
          <w:color w:val="000000"/>
          <w:sz w:val="28"/>
        </w:rPr>
        <w:t xml:space="preserve">
      "Ерекше қорғалатын табиғи аумақтар туралы" Қазақстан Республикасының Заңына сәйкес мақсаттары, қорғау режимдерi және пайдалану ерекшелiктерiне байланысты ерекше қорғалатын табиғи аумақтың 13 түрi бөлiп көрсетілген: мемлекеттiк табиғи қорықтар, биосфералық қорықтарды қоса алғанда, мемлекеттiк ұлттық табиғи парктер, мемлекеттiк табиғи парктер, мемлекеттiк табиғат ескерткiштерi, мемлекеттiк қорық аймақтары, мемлекеттiк табиғи қаумалдар, мемлекеттiк зоологиялық парктер, мемлекеттiк ботаникалық бақтар, мемлекеттiк дендрологиялық парктер, ерекше қорғалатын табиғат аумақтар ормандары, ерекше мемлекеттiк маңызы бар немесе ерекше ғылыми құндылығы бар су айдындары, халықаралық маңызы бар сулы-сазды жерлер, экологиялық, ғылыми, мәдени және өзге де құндылығы бар жер қойнауының учаскелерi және ЕҚТА-ның өзге де түрлерi. </w:t>
      </w:r>
      <w:r>
        <w:br/>
      </w:r>
      <w:r>
        <w:rPr>
          <w:rFonts w:ascii="Times New Roman"/>
          <w:b w:val="false"/>
          <w:i w:val="false"/>
          <w:color w:val="000000"/>
          <w:sz w:val="28"/>
        </w:rPr>
        <w:t xml:space="preserve">
      Қазiргi уақытта Қазақстанда 9 мемлекеттiк табиғи қорық, 6 мемлекеттiк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ұлттық табиғи парк, 3 мемлекеттiк зоологиялық парк, 7 мемлекеттiк </w:t>
      </w:r>
    </w:p>
    <w:p>
      <w:pPr>
        <w:spacing w:after="0"/>
        <w:ind w:left="0"/>
        <w:jc w:val="both"/>
      </w:pPr>
      <w:r>
        <w:rPr>
          <w:rFonts w:ascii="Times New Roman"/>
          <w:b w:val="false"/>
          <w:i w:val="false"/>
          <w:color w:val="000000"/>
          <w:sz w:val="28"/>
        </w:rPr>
        <w:t xml:space="preserve">ботаникалық бақ құрылған және жұмыс iстеуде, Рамсар Конвенциясының </w:t>
      </w:r>
    </w:p>
    <w:p>
      <w:pPr>
        <w:spacing w:after="0"/>
        <w:ind w:left="0"/>
        <w:jc w:val="both"/>
      </w:pPr>
      <w:r>
        <w:rPr>
          <w:rFonts w:ascii="Times New Roman"/>
          <w:b w:val="false"/>
          <w:i w:val="false"/>
          <w:color w:val="000000"/>
          <w:sz w:val="28"/>
        </w:rPr>
        <w:t xml:space="preserve">тiзiмiне енгiзiлген 3 халықаралық маңызы бар сулы-сазды жерлер, 150 ерекше </w:t>
      </w:r>
    </w:p>
    <w:p>
      <w:pPr>
        <w:spacing w:after="0"/>
        <w:ind w:left="0"/>
        <w:jc w:val="both"/>
      </w:pPr>
      <w:r>
        <w:rPr>
          <w:rFonts w:ascii="Times New Roman"/>
          <w:b w:val="false"/>
          <w:i w:val="false"/>
          <w:color w:val="000000"/>
          <w:sz w:val="28"/>
        </w:rPr>
        <w:t>мемлекеттiк маңызы бар су айдыны анықталды.</w:t>
      </w:r>
    </w:p>
    <w:p>
      <w:pPr>
        <w:spacing w:after="0"/>
        <w:ind w:left="0"/>
        <w:jc w:val="both"/>
      </w:pPr>
      <w:r>
        <w:rPr>
          <w:rFonts w:ascii="Times New Roman"/>
          <w:b w:val="false"/>
          <w:i w:val="false"/>
          <w:color w:val="000000"/>
          <w:sz w:val="28"/>
        </w:rPr>
        <w:t xml:space="preserve">     ЕҚТА-ның барлық түрлерiнiң арасында, биологиялық әркелкiлiктi </w:t>
      </w:r>
    </w:p>
    <w:p>
      <w:pPr>
        <w:spacing w:after="0"/>
        <w:ind w:left="0"/>
        <w:jc w:val="both"/>
      </w:pPr>
      <w:r>
        <w:rPr>
          <w:rFonts w:ascii="Times New Roman"/>
          <w:b w:val="false"/>
          <w:i w:val="false"/>
          <w:color w:val="000000"/>
          <w:sz w:val="28"/>
        </w:rPr>
        <w:t xml:space="preserve">сақтауда жетекшi рольдi мемлекеттiк табиғи қорықтар (бұдан әрi - қорықтар) </w:t>
      </w:r>
    </w:p>
    <w:p>
      <w:pPr>
        <w:spacing w:after="0"/>
        <w:ind w:left="0"/>
        <w:jc w:val="both"/>
      </w:pPr>
      <w:r>
        <w:rPr>
          <w:rFonts w:ascii="Times New Roman"/>
          <w:b w:val="false"/>
          <w:i w:val="false"/>
          <w:color w:val="000000"/>
          <w:sz w:val="28"/>
        </w:rPr>
        <w:t xml:space="preserve">мен мемлекеттiк ұлттық табиғи парктерi (бұдан әрi - ұлттық парктер) </w:t>
      </w:r>
    </w:p>
    <w:p>
      <w:pPr>
        <w:spacing w:after="0"/>
        <w:ind w:left="0"/>
        <w:jc w:val="both"/>
      </w:pPr>
      <w:r>
        <w:rPr>
          <w:rFonts w:ascii="Times New Roman"/>
          <w:b w:val="false"/>
          <w:i w:val="false"/>
          <w:color w:val="000000"/>
          <w:sz w:val="28"/>
        </w:rPr>
        <w:t>атқарады.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аймақтар бойынша</w:t>
      </w:r>
    </w:p>
    <w:p>
      <w:pPr>
        <w:spacing w:after="0"/>
        <w:ind w:left="0"/>
        <w:jc w:val="both"/>
      </w:pPr>
      <w:r>
        <w:rPr>
          <w:rFonts w:ascii="Times New Roman"/>
          <w:b w:val="false"/>
          <w:i w:val="false"/>
          <w:color w:val="000000"/>
          <w:sz w:val="28"/>
        </w:rPr>
        <w:t>                қорықтар мен ұлттық парктердің орналасуы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Қорықтар: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р/с!   Қорық       !Құр. ! Көлемі,!  Әкімшілік       !Қорғалатын!Табиғи   </w:t>
      </w:r>
    </w:p>
    <w:p>
      <w:pPr>
        <w:spacing w:after="0"/>
        <w:ind w:left="0"/>
        <w:jc w:val="both"/>
      </w:pPr>
      <w:r>
        <w:rPr>
          <w:rFonts w:ascii="Times New Roman"/>
          <w:b w:val="false"/>
          <w:i w:val="false"/>
          <w:color w:val="000000"/>
          <w:sz w:val="28"/>
        </w:rPr>
        <w:t xml:space="preserve">N !   атауы       !ылған!мың га  !  облысы          !ландшафтар!аймақтар </w:t>
      </w:r>
    </w:p>
    <w:p>
      <w:pPr>
        <w:spacing w:after="0"/>
        <w:ind w:left="0"/>
        <w:jc w:val="both"/>
      </w:pPr>
      <w:r>
        <w:rPr>
          <w:rFonts w:ascii="Times New Roman"/>
          <w:b w:val="false"/>
          <w:i w:val="false"/>
          <w:color w:val="000000"/>
          <w:sz w:val="28"/>
        </w:rPr>
        <w:t xml:space="preserve">   !               !жылы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Ақсу-            1926    85,6   Оңтүстік           Таулы       Таулы  </w:t>
      </w:r>
    </w:p>
    <w:p>
      <w:pPr>
        <w:spacing w:after="0"/>
        <w:ind w:left="0"/>
        <w:jc w:val="both"/>
      </w:pPr>
      <w:r>
        <w:rPr>
          <w:rFonts w:ascii="Times New Roman"/>
          <w:b w:val="false"/>
          <w:i w:val="false"/>
          <w:color w:val="000000"/>
          <w:sz w:val="28"/>
        </w:rPr>
        <w:t>    Жабағылы                        Қазақстан          орманды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Алматы           1960    71,7   Алматы             Таулы       Таулы </w:t>
      </w:r>
    </w:p>
    <w:p>
      <w:pPr>
        <w:spacing w:after="0"/>
        <w:ind w:left="0"/>
        <w:jc w:val="both"/>
      </w:pPr>
      <w:r>
        <w:rPr>
          <w:rFonts w:ascii="Times New Roman"/>
          <w:b w:val="false"/>
          <w:i w:val="false"/>
          <w:color w:val="000000"/>
          <w:sz w:val="28"/>
        </w:rPr>
        <w:t>                                                       орманды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Барсакелмес      1939    30,0   Қызылорда          Шөл         Шөл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Батыс Алтай      1992    56,1   Шығыс              Таулы       Таулы </w:t>
      </w:r>
    </w:p>
    <w:p>
      <w:pPr>
        <w:spacing w:after="0"/>
        <w:ind w:left="0"/>
        <w:jc w:val="both"/>
      </w:pPr>
      <w:r>
        <w:rPr>
          <w:rFonts w:ascii="Times New Roman"/>
          <w:b w:val="false"/>
          <w:i w:val="false"/>
          <w:color w:val="000000"/>
          <w:sz w:val="28"/>
        </w:rPr>
        <w:t>                                    Қазақстан          орманды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Қорғалжын        1968    252,3  Ақмола             Сулы-       Дала   </w:t>
      </w:r>
    </w:p>
    <w:p>
      <w:pPr>
        <w:spacing w:after="0"/>
        <w:ind w:left="0"/>
        <w:jc w:val="both"/>
      </w:pPr>
      <w:r>
        <w:rPr>
          <w:rFonts w:ascii="Times New Roman"/>
          <w:b w:val="false"/>
          <w:i w:val="false"/>
          <w:color w:val="000000"/>
          <w:sz w:val="28"/>
        </w:rPr>
        <w:t xml:space="preserve">                                                       сазды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Марқакөл         1976    75,0   Шығыс              Таулы       Таулы </w:t>
      </w:r>
    </w:p>
    <w:p>
      <w:pPr>
        <w:spacing w:after="0"/>
        <w:ind w:left="0"/>
        <w:jc w:val="both"/>
      </w:pPr>
      <w:r>
        <w:rPr>
          <w:rFonts w:ascii="Times New Roman"/>
          <w:b w:val="false"/>
          <w:i w:val="false"/>
          <w:color w:val="000000"/>
          <w:sz w:val="28"/>
        </w:rPr>
        <w:t>                                    Қазақстан          орманды,</w:t>
      </w:r>
    </w:p>
    <w:p>
      <w:pPr>
        <w:spacing w:after="0"/>
        <w:ind w:left="0"/>
        <w:jc w:val="both"/>
      </w:pPr>
      <w:r>
        <w:rPr>
          <w:rFonts w:ascii="Times New Roman"/>
          <w:b w:val="false"/>
          <w:i w:val="false"/>
          <w:color w:val="000000"/>
          <w:sz w:val="28"/>
        </w:rPr>
        <w:t xml:space="preserve">                                                       көл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Наурызым         1931    87,7   Қостанай           Көл, дала   Дала    </w:t>
      </w:r>
    </w:p>
    <w:p>
      <w:pPr>
        <w:spacing w:after="0"/>
        <w:ind w:left="0"/>
        <w:jc w:val="both"/>
      </w:pPr>
      <w:r>
        <w:rPr>
          <w:rFonts w:ascii="Times New Roman"/>
          <w:b w:val="false"/>
          <w:i w:val="false"/>
          <w:color w:val="000000"/>
          <w:sz w:val="28"/>
        </w:rPr>
        <w:t xml:space="preserve">                                                       орман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Үстірт           1984    223,3  Маңғыстау          Шөл         Шөл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Алакөл           1998    12,5   Алматы             Сулы-       Шөлейт </w:t>
      </w:r>
    </w:p>
    <w:p>
      <w:pPr>
        <w:spacing w:after="0"/>
        <w:ind w:left="0"/>
        <w:jc w:val="both"/>
      </w:pPr>
      <w:r>
        <w:rPr>
          <w:rFonts w:ascii="Times New Roman"/>
          <w:b w:val="false"/>
          <w:i w:val="false"/>
          <w:color w:val="000000"/>
          <w:sz w:val="28"/>
        </w:rPr>
        <w:t xml:space="preserve">                                                       сазды              </w:t>
      </w:r>
    </w:p>
    <w:p>
      <w:pPr>
        <w:spacing w:after="0"/>
        <w:ind w:left="0"/>
        <w:jc w:val="both"/>
      </w:pPr>
      <w:r>
        <w:rPr>
          <w:rFonts w:ascii="Times New Roman"/>
          <w:b w:val="false"/>
          <w:i w:val="false"/>
          <w:color w:val="000000"/>
          <w:sz w:val="28"/>
        </w:rPr>
        <w:t>            Жиыны            894,2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парктер: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р/с!               !Құр. !Аумағы, !  Әкімшілік    !Қорғалатын   !Табиғи   </w:t>
      </w:r>
    </w:p>
    <w:p>
      <w:pPr>
        <w:spacing w:after="0"/>
        <w:ind w:left="0"/>
        <w:jc w:val="both"/>
      </w:pPr>
      <w:r>
        <w:rPr>
          <w:rFonts w:ascii="Times New Roman"/>
          <w:b w:val="false"/>
          <w:i w:val="false"/>
          <w:color w:val="000000"/>
          <w:sz w:val="28"/>
        </w:rPr>
        <w:t xml:space="preserve">N !   Атауы       !ылған!мың га  !  облысы       !ландшафтар   !аймақтар </w:t>
      </w:r>
    </w:p>
    <w:p>
      <w:pPr>
        <w:spacing w:after="0"/>
        <w:ind w:left="0"/>
        <w:jc w:val="both"/>
      </w:pPr>
      <w:r>
        <w:rPr>
          <w:rFonts w:ascii="Times New Roman"/>
          <w:b w:val="false"/>
          <w:i w:val="false"/>
          <w:color w:val="000000"/>
          <w:sz w:val="28"/>
        </w:rPr>
        <w:t xml:space="preserve">   !               !жылы !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Баянауыл        1985  50,7     Павлодар       Қыратты (көл    Дала   </w:t>
      </w:r>
    </w:p>
    <w:p>
      <w:pPr>
        <w:spacing w:after="0"/>
        <w:ind w:left="0"/>
        <w:jc w:val="both"/>
      </w:pPr>
      <w:r>
        <w:rPr>
          <w:rFonts w:ascii="Times New Roman"/>
          <w:b w:val="false"/>
          <w:i w:val="false"/>
          <w:color w:val="000000"/>
          <w:sz w:val="28"/>
        </w:rPr>
        <w:t xml:space="preserve">                                                   қарағайлы    </w:t>
      </w:r>
    </w:p>
    <w:p>
      <w:pPr>
        <w:spacing w:after="0"/>
        <w:ind w:left="0"/>
        <w:jc w:val="both"/>
      </w:pPr>
      <w:r>
        <w:rPr>
          <w:rFonts w:ascii="Times New Roman"/>
          <w:b w:val="false"/>
          <w:i w:val="false"/>
          <w:color w:val="000000"/>
          <w:sz w:val="28"/>
        </w:rPr>
        <w:t>                                                   орман)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Іле-Алатауы     1996  165,4    Алматы         Таулы (шырша    Таулы</w:t>
      </w:r>
    </w:p>
    <w:p>
      <w:pPr>
        <w:spacing w:after="0"/>
        <w:ind w:left="0"/>
        <w:jc w:val="both"/>
      </w:pPr>
      <w:r>
        <w:rPr>
          <w:rFonts w:ascii="Times New Roman"/>
          <w:b w:val="false"/>
          <w:i w:val="false"/>
          <w:color w:val="000000"/>
          <w:sz w:val="28"/>
        </w:rPr>
        <w:t xml:space="preserve">                                                   орманды, биік  </w:t>
      </w:r>
    </w:p>
    <w:p>
      <w:pPr>
        <w:spacing w:after="0"/>
        <w:ind w:left="0"/>
        <w:jc w:val="both"/>
      </w:pPr>
      <w:r>
        <w:rPr>
          <w:rFonts w:ascii="Times New Roman"/>
          <w:b w:val="false"/>
          <w:i w:val="false"/>
          <w:color w:val="000000"/>
          <w:sz w:val="28"/>
        </w:rPr>
        <w:t>                                                   таулы)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"Көкшетау"      1996  135,8    Ақмола         Орманды дала    Орманды</w:t>
      </w:r>
    </w:p>
    <w:p>
      <w:pPr>
        <w:spacing w:after="0"/>
        <w:ind w:left="0"/>
        <w:jc w:val="both"/>
      </w:pPr>
      <w:r>
        <w:rPr>
          <w:rFonts w:ascii="Times New Roman"/>
          <w:b w:val="false"/>
          <w:i w:val="false"/>
          <w:color w:val="000000"/>
          <w:sz w:val="28"/>
        </w:rPr>
        <w:t xml:space="preserve">                                                   (қарағайлы      дала </w:t>
      </w:r>
    </w:p>
    <w:p>
      <w:pPr>
        <w:spacing w:after="0"/>
        <w:ind w:left="0"/>
        <w:jc w:val="both"/>
      </w:pPr>
      <w:r>
        <w:rPr>
          <w:rFonts w:ascii="Times New Roman"/>
          <w:b w:val="false"/>
          <w:i w:val="false"/>
          <w:color w:val="000000"/>
          <w:sz w:val="28"/>
        </w:rPr>
        <w:t xml:space="preserve">                                                   орман, көл,   </w:t>
      </w:r>
    </w:p>
    <w:p>
      <w:pPr>
        <w:spacing w:after="0"/>
        <w:ind w:left="0"/>
        <w:jc w:val="both"/>
      </w:pPr>
      <w:r>
        <w:rPr>
          <w:rFonts w:ascii="Times New Roman"/>
          <w:b w:val="false"/>
          <w:i w:val="false"/>
          <w:color w:val="000000"/>
          <w:sz w:val="28"/>
        </w:rPr>
        <w:t>                                                   дала)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"Алтын Емел"    1996  209,6    Алматы         Шөл (тасты,     Шөл   </w:t>
      </w:r>
    </w:p>
    <w:p>
      <w:pPr>
        <w:spacing w:after="0"/>
        <w:ind w:left="0"/>
        <w:jc w:val="both"/>
      </w:pPr>
      <w:r>
        <w:rPr>
          <w:rFonts w:ascii="Times New Roman"/>
          <w:b w:val="false"/>
          <w:i w:val="false"/>
          <w:color w:val="000000"/>
          <w:sz w:val="28"/>
        </w:rPr>
        <w:t xml:space="preserve">                                                   құмдауытты)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Қарқаралы       1998  90,3     Қарағанды      Дала (көл,      Дала    </w:t>
      </w:r>
    </w:p>
    <w:p>
      <w:pPr>
        <w:spacing w:after="0"/>
        <w:ind w:left="0"/>
        <w:jc w:val="both"/>
      </w:pPr>
      <w:r>
        <w:rPr>
          <w:rFonts w:ascii="Times New Roman"/>
          <w:b w:val="false"/>
          <w:i w:val="false"/>
          <w:color w:val="000000"/>
          <w:sz w:val="28"/>
        </w:rPr>
        <w:t xml:space="preserve">                                                   қарағайлы   </w:t>
      </w:r>
    </w:p>
    <w:p>
      <w:pPr>
        <w:spacing w:after="0"/>
        <w:ind w:left="0"/>
        <w:jc w:val="both"/>
      </w:pPr>
      <w:r>
        <w:rPr>
          <w:rFonts w:ascii="Times New Roman"/>
          <w:b w:val="false"/>
          <w:i w:val="false"/>
          <w:color w:val="000000"/>
          <w:sz w:val="28"/>
        </w:rPr>
        <w:t>                                                   орман, дала)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"Бурабай"       2000  84,1     Ақмола         Орманды дала    Орманды</w:t>
      </w:r>
    </w:p>
    <w:p>
      <w:pPr>
        <w:spacing w:after="0"/>
        <w:ind w:left="0"/>
        <w:jc w:val="both"/>
      </w:pPr>
      <w:r>
        <w:rPr>
          <w:rFonts w:ascii="Times New Roman"/>
          <w:b w:val="false"/>
          <w:i w:val="false"/>
          <w:color w:val="000000"/>
          <w:sz w:val="28"/>
        </w:rPr>
        <w:t xml:space="preserve">                                                   (көл,           дала  </w:t>
      </w:r>
    </w:p>
    <w:p>
      <w:pPr>
        <w:spacing w:after="0"/>
        <w:ind w:left="0"/>
        <w:jc w:val="both"/>
      </w:pPr>
      <w:r>
        <w:rPr>
          <w:rFonts w:ascii="Times New Roman"/>
          <w:b w:val="false"/>
          <w:i w:val="false"/>
          <w:color w:val="000000"/>
          <w:sz w:val="28"/>
        </w:rPr>
        <w:t xml:space="preserve">                                                   қарағайлы     </w:t>
      </w:r>
    </w:p>
    <w:p>
      <w:pPr>
        <w:spacing w:after="0"/>
        <w:ind w:left="0"/>
        <w:jc w:val="both"/>
      </w:pPr>
      <w:r>
        <w:rPr>
          <w:rFonts w:ascii="Times New Roman"/>
          <w:b w:val="false"/>
          <w:i w:val="false"/>
          <w:color w:val="000000"/>
          <w:sz w:val="28"/>
        </w:rPr>
        <w:t>                                                   орман, дала)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724,9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Қорықтардың жалпы көлемі 894,2 мың гектар, ал ұлттық парктердікі - 724,9 мың гектар құрайды, олар Қазақстан Республикасының жалпы аумағының небәрi 0,59 пайызын ғана құрайды. </w:t>
      </w:r>
      <w:r>
        <w:br/>
      </w:r>
      <w:r>
        <w:rPr>
          <w:rFonts w:ascii="Times New Roman"/>
          <w:b w:val="false"/>
          <w:i w:val="false"/>
          <w:color w:val="000000"/>
          <w:sz w:val="28"/>
        </w:rPr>
        <w:t xml:space="preserve">
      ЕҚТА-ның құрылымы аумақтардың шаруашылық игеру дәрежесiмен және аймақтардың әлеуметтiк-экономикалық дамуымен анықталады. Шаруашылық қызмет қарқынды жүргiзілетiн аудандарда ЕҚТА-ның меншiктi үлесi шағын болады, ал халқы сирек және шаруашылық қызметтiң қарқыны төмен аудандарда ондай ЕҚТА мүлдем болмауы мүмкiн. </w:t>
      </w:r>
      <w:r>
        <w:br/>
      </w:r>
      <w:r>
        <w:rPr>
          <w:rFonts w:ascii="Times New Roman"/>
          <w:b w:val="false"/>
          <w:i w:val="false"/>
          <w:color w:val="000000"/>
          <w:sz w:val="28"/>
        </w:rPr>
        <w:t xml:space="preserve">
      Қазiргi ЕҚТА-ны дамуы бүкiл елiмiз және оның нақты аймақтарындағы табиғатты пайдалану мен биологиялық әркелкiлiктi сақтау функцияларының қатынасы және өзара iс-қимылымен, физикалық-географиялық жағдайларымен, табиғаты антропогендiк өзгерту деңгейiмен, әлеуметтiк-экономикалық қатынастармен, ағымдағы басымдықтарымен анықталатын iшiнара өз бетiмен ұйымдастырылатын жүйе ретiнде қараған орынды. </w:t>
      </w:r>
      <w:r>
        <w:br/>
      </w:r>
      <w:r>
        <w:rPr>
          <w:rFonts w:ascii="Times New Roman"/>
          <w:b w:val="false"/>
          <w:i w:val="false"/>
          <w:color w:val="000000"/>
          <w:sz w:val="28"/>
        </w:rPr>
        <w:t xml:space="preserve">
      Қазақстанда мекендейтiн сүт қоректiлерiнiң 178 түрi iшiнде, 9 қорықта 140 (78,6 %) түрi қорғалады, оның iшiнде Қызыл кітапқа 22 түрi енгiзілген немесе осы кiтаптағы сүт қоректілерiнiң 61,1 % құрайды. Алтай, орталық қазақстан, қаратау және қызылқұм арқарларының мекен ететiн жерлерiне ЕҚТА қажет. Шөлдегi сүт қоректілерге - жайран, құлан, сабаншы, қарақалға да қорғалатын аумақтар жеткiлiксiз. Ақбөкен де жеткiлiксiз қорғалады, осы бағалы айыр тұяқтылардың төлдейтiн жерлерiнде бiрде бiр қорғалатын аумақ жоқ. Қорықтарда сүт қоректiлерiнiң 37 түрi (21,1 %) мүлде кездеспейдi, оның iшiнде 12 түрi Қызыл кiтапқа енгiзiлген. Олардың iшiнде Жайық өзенiнiң жазығында мекендейтiн сусар, орман күзенi, европа құндызы, Едiл-Жайық құмдарында мекендейтiн алып көртышқан, Батыс Тянь-Шаньдағы эндем - Мензбир суыры жатады. Бiрден бiр теңiз сүт қоректiсi - Каспий итбалығы, тек Каспий теңiзiнiң солтүстiк бөлiгiндегi қорықтық аймақта iшiнара қорғалады, себебi, аймақтың заңды тұлға мәртебесi жоқ. </w:t>
      </w:r>
      <w:r>
        <w:br/>
      </w:r>
      <w:r>
        <w:rPr>
          <w:rFonts w:ascii="Times New Roman"/>
          <w:b w:val="false"/>
          <w:i w:val="false"/>
          <w:color w:val="000000"/>
          <w:sz w:val="28"/>
        </w:rPr>
        <w:t xml:space="preserve">
      Қорықтарда құстардың 346 түрi ұялайды, ол республикада ұялайтын барлық құстардың 87,4 % құрайды. Олардың iшiнде 39 түрi сирек және жойылу қаупi төнiп тұрған түрлерге жатады, бұл 76,5 %-ын құрайды. Бiрақ, олардың ішiнде тек кейбiреулерi ғана тиiстi қорғаумен қамтамасыз етiлген. Олар - бүркіт, жапалақ 9 қорықтың iшiндегi 6 қорықта ұялайды, сондай-ақ қоқиқаз өзінің Евразияның ең солтүстiгiндегі жалғыз колониясы Қорғалжын қорығында қорғалады. Бұйра бiрқазан, қалбағай, қарабай, дуадақ, безгелдек, жорға дуадақ, орақ тұмсық, қарабауыр бұлдырық және тағы басқа қызыл кітаптағы құстар үшін де қорғалатын аумақтар көлемі өте аз құрылған. </w:t>
      </w:r>
      <w:r>
        <w:br/>
      </w:r>
      <w:r>
        <w:rPr>
          <w:rFonts w:ascii="Times New Roman"/>
          <w:b w:val="false"/>
          <w:i w:val="false"/>
          <w:color w:val="000000"/>
          <w:sz w:val="28"/>
        </w:rPr>
        <w:t xml:space="preserve">
      Қорықтарда бауырымен жорғалаушылардың 31 түрі кездеседі (Қазақстан герпетофаунасының 63,2 %-ы). </w:t>
      </w:r>
      <w:r>
        <w:br/>
      </w:r>
      <w:r>
        <w:rPr>
          <w:rFonts w:ascii="Times New Roman"/>
          <w:b w:val="false"/>
          <w:i w:val="false"/>
          <w:color w:val="000000"/>
          <w:sz w:val="28"/>
        </w:rPr>
        <w:t xml:space="preserve">
      Оларда қызыл кітаптағы 10 рептилияның тек 3 түрi кездеседi: Ақсу-Жабағылы қорығында - қызылжолақ қарашұбар жылан мен сары жылан және Үстiрт қорығында - төртжолақты қарашұбар жылан. </w:t>
      </w:r>
      <w:r>
        <w:br/>
      </w:r>
      <w:r>
        <w:rPr>
          <w:rFonts w:ascii="Times New Roman"/>
          <w:b w:val="false"/>
          <w:i w:val="false"/>
          <w:color w:val="000000"/>
          <w:sz w:val="28"/>
        </w:rPr>
        <w:t xml:space="preserve">
      Қазақстан Республикасы қорықтарының су айдындарында кездесетін 104 балық түрiнiң 23 (22,1 %) ғана мекендейдi, мұның өзі гидроценоздарды қорғайтын қорықтардың жеткiлiксiздiгiмен түсiндiрiледi. </w:t>
      </w:r>
      <w:r>
        <w:br/>
      </w:r>
      <w:r>
        <w:rPr>
          <w:rFonts w:ascii="Times New Roman"/>
          <w:b w:val="false"/>
          <w:i w:val="false"/>
          <w:color w:val="000000"/>
          <w:sz w:val="28"/>
        </w:rPr>
        <w:t xml:space="preserve">
      Сөйтiп, дала аймағының шөлейттi дала кiшi аймағында ерекше қорғалатын режим жоқ. Оңтүстiк (шамалы жылы) шөлдерде үзiктi түрде, тек Yстiрт қорығында көрiнедi, бiрақ сораңдар және басқа сирек өсiмдiктердiң ежелгi түрлерi, сирек және жойылып бара жатқан жануарлар түрлерiне қорықтар жасалмаған. Таулы аудандарда - Оңтүстiк Алтай, Сауыр-Тарбағатай, Қаратаудың өте сирек және бiрегей эндемик түрлерiне бай қыраттары. Кетпен, Күңгей және Жоңғар Алатауы, Ертiс, Ырғыз өзендерiнiң жағалаулары және Жайық пен Іле өзендерінің жағалаулары мен атыраулары да қорғауға алынбаған. </w:t>
      </w:r>
      <w:r>
        <w:br/>
      </w:r>
      <w:r>
        <w:rPr>
          <w:rFonts w:ascii="Times New Roman"/>
          <w:b w:val="false"/>
          <w:i w:val="false"/>
          <w:color w:val="000000"/>
          <w:sz w:val="28"/>
        </w:rPr>
        <w:t>
 </w:t>
      </w:r>
      <w:r>
        <w:br/>
      </w:r>
      <w:r>
        <w:rPr>
          <w:rFonts w:ascii="Times New Roman"/>
          <w:b w:val="false"/>
          <w:i w:val="false"/>
          <w:color w:val="000000"/>
          <w:sz w:val="28"/>
        </w:rPr>
        <w:t xml:space="preserve">
                           5. ЕҚТА желiсiн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ЕҚТА желiсiн дамыту ландшафтық экологияның теориялық ережелерi арқылы iске асырылады: 1) түйiнi (ядросы) мен дәлiздер туралы; 2) түйiндер арасындағы аумақтық өзара қарым-қатынастар туралы; 3) қорғанатын аумақтардың шекаралары және олардың қоршаған орта объектiлерiнiң ағымдарына әсерi мен өзара iс-қимылы туралы. </w:t>
      </w:r>
      <w:r>
        <w:br/>
      </w:r>
      <w:r>
        <w:rPr>
          <w:rFonts w:ascii="Times New Roman"/>
          <w:b w:val="false"/>
          <w:i w:val="false"/>
          <w:color w:val="000000"/>
          <w:sz w:val="28"/>
        </w:rPr>
        <w:t xml:space="preserve">
      Басты ереже ретiнде ландшафты тану мен физикалық географияның мынадай көрсеткiштерi қолданылады: 1) табиғи-аумақтық жүйенің иерархиялық ұйымдастырылуы; 2) компоненттердiң арасындағы байланыстар мен қатынастар табиғаттың аумақтық құрылымын және шаруашылық қызметтiң барлық түрiн қалыптастырудың негiзi ретiнде; 3) ландшафтық ұстын - бүкiл аймақтың құрылымы мен қызметiнiң тұрақтылығын қамтамасыз ететiн негiз. </w:t>
      </w:r>
      <w:r>
        <w:br/>
      </w:r>
      <w:r>
        <w:rPr>
          <w:rFonts w:ascii="Times New Roman"/>
          <w:b w:val="false"/>
          <w:i w:val="false"/>
          <w:color w:val="000000"/>
          <w:sz w:val="28"/>
        </w:rPr>
        <w:t xml:space="preserve">
      Желiнi дамыту, сондай-ақ биологиялық әркелкiлiк теориясының мынадай негiзгi ережелерiне сүйенедi: 1) биологиялық әркелкілiк әр түрiн - экологиялық және таксономиялық әркелкiлiгiн, оның ішінде экологиялық әркелкiлiктiң ландшафтық, экожүйелiк, әртүрлiлiк, таралу деңгейiн бiлу; </w:t>
      </w:r>
      <w:r>
        <w:br/>
      </w:r>
      <w:r>
        <w:rPr>
          <w:rFonts w:ascii="Times New Roman"/>
          <w:b w:val="false"/>
          <w:i w:val="false"/>
          <w:color w:val="000000"/>
          <w:sz w:val="28"/>
        </w:rPr>
        <w:t xml:space="preserve">
2) әркелкiлiктiң деңгейлерi арасындағы байланыс; 3) биологиялық әркелкiлiктiң қоршаған ортаға тәуелдiлiгi; 4) биологиялық әркелкiлiк туралы түсінік - экономикалық даму мен ұлттық игiлiктiң ресурстық әлеуетi ретінде. </w:t>
      </w:r>
      <w:r>
        <w:br/>
      </w:r>
      <w:r>
        <w:rPr>
          <w:rFonts w:ascii="Times New Roman"/>
          <w:b w:val="false"/>
          <w:i w:val="false"/>
          <w:color w:val="000000"/>
          <w:sz w:val="28"/>
        </w:rPr>
        <w:t xml:space="preserve">
      Бiр-бiрiн толықтыратын, жоғарыда аталған негiзгi ережелер осы тұжырымдаманың мақсаттарын орындау үшiн ЕҚТА-ны дамыту мен орналастыру жөнiндегi жасалатын бағдарламалардың бағыты мен сипатын анықтайды. Осы бағдарламаларда ЕҚТА жүйесiнiң қазiргi жағдайына баға берiледi, олардың дәйектi дамуының жолдары негiзделедi, жобаланатын ЕҚТА мен оларды орналастырудың тiзбесi айқындалады, сондай-ақ қаржы, адам және техникалық ресурстары есептеледі. </w:t>
      </w:r>
      <w:r>
        <w:br/>
      </w:r>
      <w:r>
        <w:rPr>
          <w:rFonts w:ascii="Times New Roman"/>
          <w:b w:val="false"/>
          <w:i w:val="false"/>
          <w:color w:val="000000"/>
          <w:sz w:val="28"/>
        </w:rPr>
        <w:t xml:space="preserve">
      Республикалық маңызы бар ЕҚТА желiсiн дамыту салалық (секторлық) бағдарлама әзірлеу арқылы жүргiзіледi. </w:t>
      </w:r>
      <w:r>
        <w:br/>
      </w:r>
      <w:r>
        <w:rPr>
          <w:rFonts w:ascii="Times New Roman"/>
          <w:b w:val="false"/>
          <w:i w:val="false"/>
          <w:color w:val="000000"/>
          <w:sz w:val="28"/>
        </w:rPr>
        <w:t xml:space="preserve">
      Жергілiктi маңызы бар ЕҚТА-ны ұйымдастыру салалық бағдарламаларды толықтыратын аймақтық бағдарламалар арқылы жүзеге асырылады. </w:t>
      </w:r>
      <w:r>
        <w:br/>
      </w:r>
      <w:r>
        <w:rPr>
          <w:rFonts w:ascii="Times New Roman"/>
          <w:b w:val="false"/>
          <w:i w:val="false"/>
          <w:color w:val="000000"/>
          <w:sz w:val="28"/>
        </w:rPr>
        <w:t xml:space="preserve">
      Өте сирек кездесетін және салыстыруға құнды мәліметтер беретін табиғи экологиялық жүйелер мемлекеттiк табиғи-қорықтық қорының ықтимал объектiлерi болып табылады. </w:t>
      </w:r>
      <w:r>
        <w:br/>
      </w:r>
      <w:r>
        <w:rPr>
          <w:rFonts w:ascii="Times New Roman"/>
          <w:b w:val="false"/>
          <w:i w:val="false"/>
          <w:color w:val="000000"/>
          <w:sz w:val="28"/>
        </w:rPr>
        <w:t xml:space="preserve">
      Шаруашылық қызмет нәтижесiнде қайта құрылып, бұзылған табиғи кешендер мен объектiлердiң де маңызы аз емес. Осындай аумақтарға қызығушылық, қазiргi уақытта олардың өзiндiк қайта қалпына келуi процесiнiң табиғи жолы жеткiлiктi түрде зерттелмеуiнен. </w:t>
      </w:r>
      <w:r>
        <w:br/>
      </w:r>
      <w:r>
        <w:rPr>
          <w:rFonts w:ascii="Times New Roman"/>
          <w:b w:val="false"/>
          <w:i w:val="false"/>
          <w:color w:val="000000"/>
          <w:sz w:val="28"/>
        </w:rPr>
        <w:t xml:space="preserve">
      ЕҚТА-ды орналастыру негiзгi ценоз құрайтын түрлердiң өздерiнiң кең ауқымды экологиялық қолайлы алқабында, әрi олардың экологиялық шекаралары шегiндегi - салыстырмалы бiркелкi жазықтар, күрделi тау бедерлерi және түрлердiң таралып орналасуындағы тарихи жолдарының аудандары мен биологиялық әркелкілік орталығында болуы сияқты шарттардың орындалуын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талап етедi. Барлық осындай жағдайлар ЕҚТА-ға жүктелген әртүрлi </w:t>
      </w:r>
    </w:p>
    <w:p>
      <w:pPr>
        <w:spacing w:after="0"/>
        <w:ind w:left="0"/>
        <w:jc w:val="both"/>
      </w:pPr>
      <w:r>
        <w:rPr>
          <w:rFonts w:ascii="Times New Roman"/>
          <w:b w:val="false"/>
          <w:i w:val="false"/>
          <w:color w:val="000000"/>
          <w:sz w:val="28"/>
        </w:rPr>
        <w:t>функцияларды iске асырудың тиiмдiлiгiн анықтайды.</w:t>
      </w:r>
    </w:p>
    <w:p>
      <w:pPr>
        <w:spacing w:after="0"/>
        <w:ind w:left="0"/>
        <w:jc w:val="both"/>
      </w:pPr>
      <w:r>
        <w:rPr>
          <w:rFonts w:ascii="Times New Roman"/>
          <w:b w:val="false"/>
          <w:i w:val="false"/>
          <w:color w:val="000000"/>
          <w:sz w:val="28"/>
        </w:rPr>
        <w:t xml:space="preserve">     Табиғи аумақтарды бағалау бойынша соңғы жылдары жүргiзiлген кешендi </w:t>
      </w:r>
    </w:p>
    <w:p>
      <w:pPr>
        <w:spacing w:after="0"/>
        <w:ind w:left="0"/>
        <w:jc w:val="both"/>
      </w:pPr>
      <w:r>
        <w:rPr>
          <w:rFonts w:ascii="Times New Roman"/>
          <w:b w:val="false"/>
          <w:i w:val="false"/>
          <w:color w:val="000000"/>
          <w:sz w:val="28"/>
        </w:rPr>
        <w:t xml:space="preserve">зерттеулер нәтижесiнде, барлық табиғат аймақтарында ЕҚТА-ны ұйымдастыру </w:t>
      </w:r>
    </w:p>
    <w:p>
      <w:pPr>
        <w:spacing w:after="0"/>
        <w:ind w:left="0"/>
        <w:jc w:val="both"/>
      </w:pPr>
      <w:r>
        <w:rPr>
          <w:rFonts w:ascii="Times New Roman"/>
          <w:b w:val="false"/>
          <w:i w:val="false"/>
          <w:color w:val="000000"/>
          <w:sz w:val="28"/>
        </w:rPr>
        <w:t>ұсынылады. Олардың шамамен алғандағы көлемi 10100 мың гектарға жуық.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аймақтары бойынша ЕҚТА-ны орналастыру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ЕҚТА түрі      !      Табиғат аймағы        !   Көлемі, мың га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Қорықтар              Орманды дала                200,0</w:t>
      </w:r>
    </w:p>
    <w:p>
      <w:pPr>
        <w:spacing w:after="0"/>
        <w:ind w:left="0"/>
        <w:jc w:val="both"/>
      </w:pPr>
      <w:r>
        <w:rPr>
          <w:rFonts w:ascii="Times New Roman"/>
          <w:b w:val="false"/>
          <w:i w:val="false"/>
          <w:color w:val="000000"/>
          <w:sz w:val="28"/>
        </w:rPr>
        <w:t>                          Дала                        700,0</w:t>
      </w:r>
    </w:p>
    <w:p>
      <w:pPr>
        <w:spacing w:after="0"/>
        <w:ind w:left="0"/>
        <w:jc w:val="both"/>
      </w:pPr>
      <w:r>
        <w:rPr>
          <w:rFonts w:ascii="Times New Roman"/>
          <w:b w:val="false"/>
          <w:i w:val="false"/>
          <w:color w:val="000000"/>
          <w:sz w:val="28"/>
        </w:rPr>
        <w:t>                          Шөлейт                      600,0</w:t>
      </w:r>
    </w:p>
    <w:p>
      <w:pPr>
        <w:spacing w:after="0"/>
        <w:ind w:left="0"/>
        <w:jc w:val="both"/>
      </w:pPr>
      <w:r>
        <w:rPr>
          <w:rFonts w:ascii="Times New Roman"/>
          <w:b w:val="false"/>
          <w:i w:val="false"/>
          <w:color w:val="000000"/>
          <w:sz w:val="28"/>
        </w:rPr>
        <w:t>                          Шөл                         1500,0</w:t>
      </w:r>
    </w:p>
    <w:p>
      <w:pPr>
        <w:spacing w:after="0"/>
        <w:ind w:left="0"/>
        <w:jc w:val="both"/>
      </w:pPr>
      <w:r>
        <w:rPr>
          <w:rFonts w:ascii="Times New Roman"/>
          <w:b w:val="false"/>
          <w:i w:val="false"/>
          <w:color w:val="000000"/>
          <w:sz w:val="28"/>
        </w:rPr>
        <w:t>                          Таулы аудан                 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3500,0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Ұлттық парктер        Дала                        500,0</w:t>
      </w:r>
    </w:p>
    <w:p>
      <w:pPr>
        <w:spacing w:after="0"/>
        <w:ind w:left="0"/>
        <w:jc w:val="both"/>
      </w:pPr>
      <w:r>
        <w:rPr>
          <w:rFonts w:ascii="Times New Roman"/>
          <w:b w:val="false"/>
          <w:i w:val="false"/>
          <w:color w:val="000000"/>
          <w:sz w:val="28"/>
        </w:rPr>
        <w:t>                          Шөл                         1200,0</w:t>
      </w:r>
    </w:p>
    <w:p>
      <w:pPr>
        <w:spacing w:after="0"/>
        <w:ind w:left="0"/>
        <w:jc w:val="both"/>
      </w:pPr>
      <w:r>
        <w:rPr>
          <w:rFonts w:ascii="Times New Roman"/>
          <w:b w:val="false"/>
          <w:i w:val="false"/>
          <w:color w:val="000000"/>
          <w:sz w:val="28"/>
        </w:rPr>
        <w:t>                          Таулы аудан                 1500,0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3200,0</w:t>
      </w:r>
    </w:p>
    <w:p>
      <w:pPr>
        <w:spacing w:after="0"/>
        <w:ind w:left="0"/>
        <w:jc w:val="both"/>
      </w:pPr>
      <w:r>
        <w:rPr>
          <w:rFonts w:ascii="Times New Roman"/>
          <w:b w:val="false"/>
          <w:i w:val="false"/>
          <w:color w:val="000000"/>
          <w:sz w:val="28"/>
        </w:rPr>
        <w:t>                                  Барлығы             6700,0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Мемлекеттік табиғи    Дала                        1100,0</w:t>
      </w:r>
    </w:p>
    <w:p>
      <w:pPr>
        <w:spacing w:after="0"/>
        <w:ind w:left="0"/>
        <w:jc w:val="both"/>
      </w:pPr>
      <w:r>
        <w:rPr>
          <w:rFonts w:ascii="Times New Roman"/>
          <w:b w:val="false"/>
          <w:i w:val="false"/>
          <w:color w:val="000000"/>
          <w:sz w:val="28"/>
        </w:rPr>
        <w:t>    қаумалдар және        Шөл                         1800,0</w:t>
      </w:r>
    </w:p>
    <w:p>
      <w:pPr>
        <w:spacing w:after="0"/>
        <w:ind w:left="0"/>
        <w:jc w:val="both"/>
      </w:pPr>
      <w:r>
        <w:rPr>
          <w:rFonts w:ascii="Times New Roman"/>
          <w:b w:val="false"/>
          <w:i w:val="false"/>
          <w:color w:val="000000"/>
          <w:sz w:val="28"/>
        </w:rPr>
        <w:t>    табиғат               Таулы аудан                 500,0</w:t>
      </w:r>
    </w:p>
    <w:p>
      <w:pPr>
        <w:spacing w:after="0"/>
        <w:ind w:left="0"/>
        <w:jc w:val="both"/>
      </w:pPr>
      <w:r>
        <w:rPr>
          <w:rFonts w:ascii="Times New Roman"/>
          <w:b w:val="false"/>
          <w:i w:val="false"/>
          <w:color w:val="000000"/>
          <w:sz w:val="28"/>
        </w:rPr>
        <w:t xml:space="preserve">    ескерткіштері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3400,0</w:t>
      </w:r>
    </w:p>
    <w:p>
      <w:pPr>
        <w:spacing w:after="0"/>
        <w:ind w:left="0"/>
        <w:jc w:val="both"/>
      </w:pPr>
      <w:r>
        <w:rPr>
          <w:rFonts w:ascii="Times New Roman"/>
          <w:b w:val="false"/>
          <w:i w:val="false"/>
          <w:color w:val="000000"/>
          <w:sz w:val="28"/>
        </w:rPr>
        <w:t>                                  Барлығы             10100,0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Сонымен қатар, көлемi 5700 мың га-дан астам жерде мемлекеттiк табиғи қаумалдар, 6,2 мың га жерде табиғат ескерткiштерiн қайта қалпына келтiру талап етiлуде. </w:t>
      </w:r>
      <w:r>
        <w:br/>
      </w:r>
      <w:r>
        <w:rPr>
          <w:rFonts w:ascii="Times New Roman"/>
          <w:b w:val="false"/>
          <w:i w:val="false"/>
          <w:color w:val="000000"/>
          <w:sz w:val="28"/>
        </w:rPr>
        <w:t xml:space="preserve">
      Сөйтiп, болашақта ЕҚТА-ның жалпы аумағын 17 490 мың гектарға дейiн жеткiзу көзделiп отыр, ол республика аумағының 6,4 %-ын құрайды, оның iшiнде қорықтар - 1,6 %, ұлттық парктер - 1,4 %, мемлекеттiк табиғи қаумалдар мен табиғат ескерткiштерi - 3,4 %. </w:t>
      </w:r>
      <w:r>
        <w:br/>
      </w:r>
      <w:r>
        <w:rPr>
          <w:rFonts w:ascii="Times New Roman"/>
          <w:b w:val="false"/>
          <w:i w:val="false"/>
          <w:color w:val="000000"/>
          <w:sz w:val="28"/>
        </w:rPr>
        <w:t xml:space="preserve">
      Ұйымдастырылатын ерекше қорғалатын табиғи аумақтарды ұстау және оларды орналастыруды қаржыландыру жөнiндегi қаражаттың жыл сайынғы мөлшерi мемлекеттiк бюджетте осы мақсаттарға көзделген қаражат мөлшерiне қарай өзгерiп отырады. </w:t>
      </w:r>
      <w:r>
        <w:br/>
      </w:r>
      <w:r>
        <w:rPr>
          <w:rFonts w:ascii="Times New Roman"/>
          <w:b w:val="false"/>
          <w:i w:val="false"/>
          <w:color w:val="000000"/>
          <w:sz w:val="28"/>
        </w:rPr>
        <w:t>
 </w:t>
      </w:r>
      <w:r>
        <w:br/>
      </w:r>
      <w:r>
        <w:rPr>
          <w:rFonts w:ascii="Times New Roman"/>
          <w:b w:val="false"/>
          <w:i w:val="false"/>
          <w:color w:val="000000"/>
          <w:sz w:val="28"/>
        </w:rPr>
        <w:t xml:space="preserve">
                            6. ЕҚТА-ны басқару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 жүйесiнiң жалпы стратегиялық мақсаты ЕҚТА-ды басқару жүйесiн жетілдiру және олардың барлық функцияларын толық іске асыру болып табылады. ЕҚТА-ның көп функциялық сипаты басқару жүйесiнiң сөзсiз күрделi құрылымын айқындайды. Сонымен бiрге, оны ұйымдастырудың кейбiр жалпы қағидаттарын айқындауға болады: </w:t>
      </w:r>
      <w:r>
        <w:br/>
      </w:r>
      <w:r>
        <w:rPr>
          <w:rFonts w:ascii="Times New Roman"/>
          <w:b w:val="false"/>
          <w:i w:val="false"/>
          <w:color w:val="000000"/>
          <w:sz w:val="28"/>
        </w:rPr>
        <w:t xml:space="preserve">
      - ЕҚТА-ның функцияларын мемлекеттiк басқару органдары реттейдi; </w:t>
      </w:r>
      <w:r>
        <w:br/>
      </w:r>
      <w:r>
        <w:rPr>
          <w:rFonts w:ascii="Times New Roman"/>
          <w:b w:val="false"/>
          <w:i w:val="false"/>
          <w:color w:val="000000"/>
          <w:sz w:val="28"/>
        </w:rPr>
        <w:t xml:space="preserve">
      - ЕҚТА-ның қызметтерiн үйлестiретiн, ЕҚТА-ның желiсiн дамытуға, заң базасын жетiлдiруге және заңдық нормативтiк құқықтық кесiмдердi әзiрлеуге жауапты мемлекеттiк басқару органы болады. </w:t>
      </w:r>
      <w:r>
        <w:br/>
      </w:r>
      <w:r>
        <w:rPr>
          <w:rFonts w:ascii="Times New Roman"/>
          <w:b w:val="false"/>
          <w:i w:val="false"/>
          <w:color w:val="000000"/>
          <w:sz w:val="28"/>
        </w:rPr>
        <w:t xml:space="preserve">
      Қазiргi уақытта ЕҚТА-ның көп функциялық сипаты басқару құрылымының ведомстволық сипатын анықтайды. </w:t>
      </w:r>
      <w:r>
        <w:br/>
      </w:r>
      <w:r>
        <w:rPr>
          <w:rFonts w:ascii="Times New Roman"/>
          <w:b w:val="false"/>
          <w:i w:val="false"/>
          <w:color w:val="000000"/>
          <w:sz w:val="28"/>
        </w:rPr>
        <w:t xml:space="preserve">
      Ғылыми зерттеулердi басқару мынадай ретпен жүзеге асырылады: ЕҚТА-ның iргелi ғылыми зерттеулерi ғылым саласындағы орталық атқарушы органының басшылығымен жүргiзіледi, бұл ретте ЕҚТА жөнiндегi уәкiлеттi орган екiншi қатарға ысырылады. Қолданбалы ғылыми зерттеулердi жүргiзу кезінде жетекші рөл уәкілетті органға жүктеледi. </w:t>
      </w:r>
      <w:r>
        <w:br/>
      </w:r>
      <w:r>
        <w:rPr>
          <w:rFonts w:ascii="Times New Roman"/>
          <w:b w:val="false"/>
          <w:i w:val="false"/>
          <w:color w:val="000000"/>
          <w:sz w:val="28"/>
        </w:rPr>
        <w:t xml:space="preserve">
      Басқару жүйесi, бiр жағынан, адамның қоршаған ортамен қарым-қатынасын дамыту арқылы өзiнiң әлеуметтiк-экономикалық маңызын арттырады, екiншi жағынан, өзiнiң құрылымы шеңберінде мемлекеттік басқаруды жетілдiру жөнiнде ұсыныстар дайындайды.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ЕҚТА-ны пайдаланудың негiзгi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ЕҚТА-ны пайдаланудың сипаты қорғалатын аумақтардың түрлерi мен мөлшерi, физикалық-географиялық жағдайлары ерекшелiктерiнiң, қорғалатын экожүйелердiң жай-күйi және қорғалатын аумақтар мен олардың компоненттерiнiң көршілес аумақтардың экожүйелерiмен өзара іс-қимылымен анықталады. </w:t>
      </w:r>
      <w:r>
        <w:br/>
      </w:r>
      <w:r>
        <w:rPr>
          <w:rFonts w:ascii="Times New Roman"/>
          <w:b w:val="false"/>
          <w:i w:val="false"/>
          <w:color w:val="000000"/>
          <w:sz w:val="28"/>
        </w:rPr>
        <w:t xml:space="preserve">
      Оларды пайдалану мақсатында қорғалатын аумақтарға әсер етудiң тәсiлдерi және тетiктерi бойынша мынадай негiзгi түрлеуге бөлуге болады: </w:t>
      </w:r>
      <w:r>
        <w:br/>
      </w:r>
      <w:r>
        <w:rPr>
          <w:rFonts w:ascii="Times New Roman"/>
          <w:b w:val="false"/>
          <w:i w:val="false"/>
          <w:color w:val="000000"/>
          <w:sz w:val="28"/>
        </w:rPr>
        <w:t xml:space="preserve">
      бәсең әсер ету - өрттен қорғау үшiн жүргiзiлетiн арнайы шаралар, табиғи ортаға организмдердiң бөтен түрлерiн енгiзу және дәстүрлі шаруашылық қызмет; </w:t>
      </w:r>
      <w:r>
        <w:br/>
      </w:r>
      <w:r>
        <w:rPr>
          <w:rFonts w:ascii="Times New Roman"/>
          <w:b w:val="false"/>
          <w:i w:val="false"/>
          <w:color w:val="000000"/>
          <w:sz w:val="28"/>
        </w:rPr>
        <w:t xml:space="preserve">
      белсендi әсер ету - ұдайы өсiм деңгейiнде басқару (ұдайы өсiмнiң бiр бөлiгiн алу, интродукция, сирек және құрып бара жатқан жануарларды қолдан өсiру және оларды кейiн табиғатқа жiберу), экожүйе және қауымдастық деңгейінде реттеу, рекреациялық және шектеулi шаруашылық қызметтiң басқа да түрлерiн жүргiзу. </w:t>
      </w:r>
      <w:r>
        <w:br/>
      </w:r>
      <w:r>
        <w:rPr>
          <w:rFonts w:ascii="Times New Roman"/>
          <w:b w:val="false"/>
          <w:i w:val="false"/>
          <w:color w:val="000000"/>
          <w:sz w:val="28"/>
        </w:rPr>
        <w:t xml:space="preserve">
      Көптеген жағдайларда, ЕҚТА-ға әсер етудi, әсiресе, қорықтық экожүйелерге, олардың табиғи дамуы ЕҚТА-ны ұйымдастырудың мақсаттарына қағидаттық түрде қарама-қайшы болған кезде ғана қолданылатын ең соңғы шара деп қарау орынды. Бұл ретте, қорғалатын аумақтардың, ең алдымен, биологиялық әркелкiлiктi сақтау үшiн ұйымдастырылғанын есте ұстаған жөн. Осыған байланысты, кез келген белсендi әсер ету алдында жұмыс iстейтiн әсер ету тетiктерiн анықтауға, әсер ету объектiсiнiң қолайлы моделiн құруға және оның болжамдық мүмкiндiктерiн тексеруге бағдарланған барынша толық, ғылыми негiзделген зерттеу жүргiзiлуi тиiс. Осы модель негiзiнде әсер етудiң ауқымын, аймақтық конфигурациясын, уақыты мен сипатын, оның салдарларын бақылауды қамтамасыз еткен кезде есептеуге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ЕҚТА-ны қорғауды ұйымдастырудың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ЕҚТА-ны қорғаудың тиiмдiлiгi, ең алдымен, жергiлiктi халықпен өзара iс-қимыл жасаудың, оның ЕҚТА-ға деген көзқарасы және түсiндiру жұмысының сапасымен қамтамасыз етiледi. Қорғау сирек тәртiп бұзушылықтың жекелеген жағдайларына ғана кедергi бола алады, бiрақ, жаппай антропогендiк қысымға төтеп бере алмайды. Әдетте, қорғау қызметкерлерiмен тартыстар ежелгi дәстүрлерден және жергiлiктi биологиялық ресурстарды, бiрiншi кезекте, жемiстер, саңырауқұлақтар, рекреацияның бiрегей жағдайларын, аңшылық және балық ресурстарын пайдаланудың экономикалық қажеттiлiгiнен туындайды. Ресурстардың ерекше жоғары шоғырланған жерлерiнде, қол жеткiзу оңай аумақтарда осындай теріс әсерлерге қарсы тұру, іс жүзінде, мүмкін емес. Сондықтан, ЕҚТА-ны қорғауды күшейту, қорғау қызметінің жұмысына талаптарды күшейтумен қатар, халықпен түсіндіру жұмыстарын жүргізу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Ғылыми-зерттеу жұмыстарын және экологиялық </w:t>
      </w:r>
      <w:r>
        <w:br/>
      </w:r>
      <w:r>
        <w:rPr>
          <w:rFonts w:ascii="Times New Roman"/>
          <w:b w:val="false"/>
          <w:i w:val="false"/>
          <w:color w:val="000000"/>
          <w:sz w:val="28"/>
        </w:rPr>
        <w:t xml:space="preserve">
                 мониторингтi ұйымдастырудың негiзгi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ЕҚТА-ның жүйелерi, бiрiншi кезекте биологиялық әркелкілiктiң жай-күйi мен проблемаларын экологиялық нормалауға және экологиялық мониторингтi зерделеуге байланысты ғылым бағыттарын дамытуы тиiс. Ғылыми зерттеулер мынадай бағыттарда жүргізілуі тиіс: мемлекеттік табиғи қорық қорының объектілерін түгендеу және зерттеу, оларды қорғау және қалпына келтіру жөнінде ғылыми негізделген шаралар әзірлеу, табиғат процестерінің табиғи ағымын және экологиялық жүйеге қорғау режимінің әсерін зерттеу, қорық ісінің, қоршаған ортаны қорғаудың, табиғатты ұтымды пайдаланудың, сирек және құрып кету қаупі төнген жануарларды өсіру, өсімдіктердің жабайы және дақылдық түрлерін сұрыптау мен оларды көбейтудің ғылыми негiздерiн әзiрлеу. </w:t>
      </w:r>
      <w:r>
        <w:br/>
      </w:r>
      <w:r>
        <w:rPr>
          <w:rFonts w:ascii="Times New Roman"/>
          <w:b w:val="false"/>
          <w:i w:val="false"/>
          <w:color w:val="000000"/>
          <w:sz w:val="28"/>
        </w:rPr>
        <w:t xml:space="preserve">
      Осы бағыттарды әзiрлеу iргелi ғылымның тиiстi бөлiмдерімен, қазiргi заманғы әдістемемен және әдiспен қамтамасыз етiледi. Қолданбалы ғылыми зерттеулер ғылыми процестiң қазiргi заманғы бүкiл кезеңдерінде жеткіліктi дәрежеде толық теориялық-әдiстемелiк талдамаларымен, нақты әдiстемелiк нұсқаулармен және тиiсiнше қамтамасыз етiп жүргiзілуi тиiс. </w:t>
      </w:r>
      <w:r>
        <w:br/>
      </w:r>
      <w:r>
        <w:rPr>
          <w:rFonts w:ascii="Times New Roman"/>
          <w:b w:val="false"/>
          <w:i w:val="false"/>
          <w:color w:val="000000"/>
          <w:sz w:val="28"/>
        </w:rPr>
        <w:t xml:space="preserve">
      Қорықтар жүйесi табиғи процестердi, экожүйенiң жағдайы мен серпiнiн, олардың маңызды компоненттерiн репрезентативтi, географиялық аймақтар негiзiнде сипатталады. Сондықтан, өсiмдiктер және жануарлар дүниесiнің әртүрлi таксондарын жүйелендiру жөнiндегi мамандармен қамтылған, аймақтың биологиялық әркелкілiктi терең зерттеуге маманданған қорықтарды бөлектеу қисынды. </w:t>
      </w:r>
      <w:r>
        <w:br/>
      </w:r>
      <w:r>
        <w:rPr>
          <w:rFonts w:ascii="Times New Roman"/>
          <w:b w:val="false"/>
          <w:i w:val="false"/>
          <w:color w:val="000000"/>
          <w:sz w:val="28"/>
        </w:rPr>
        <w:t xml:space="preserve">
      Ұлттық парктердегi ғылыми зерттеулер, негiзiнен, биологиялық әркелкiлiктi және оған рекреациялық және шаруашылық қызметтiң әртүрлi нысандарының әсерiн зерттеуге жұмылдырылуы тиiс. </w:t>
      </w:r>
      <w:r>
        <w:br/>
      </w:r>
      <w:r>
        <w:rPr>
          <w:rFonts w:ascii="Times New Roman"/>
          <w:b w:val="false"/>
          <w:i w:val="false"/>
          <w:color w:val="000000"/>
          <w:sz w:val="28"/>
        </w:rPr>
        <w:t xml:space="preserve">
      ЕҚТА-ның аумақтық және интеллектуалдық оқшаулануының салдарларын азайтатын мақсатты iс-қимылдар маңызды ұйымдастыру қағидаты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Туристiк және рекреациялық қызметтi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қызметтi iске асырудың мақсаты - табиғат жағдайларында халықтың белсендi демалуын қамтамасыз ету және туристер мен демалушыларды табиғи және тарихи-мәдени көрнектi жерлермен таныстыру. </w:t>
      </w:r>
      <w:r>
        <w:br/>
      </w:r>
      <w:r>
        <w:rPr>
          <w:rFonts w:ascii="Times New Roman"/>
          <w:b w:val="false"/>
          <w:i w:val="false"/>
          <w:color w:val="000000"/>
          <w:sz w:val="28"/>
        </w:rPr>
        <w:t xml:space="preserve">
      Ұлттық парктерде табиғи аумақтардың рекреациялық сыйымдылығын ескере отырып, туристер мен келушілердiң ағынын реттеу жүйесiн енгізу, туристiк бағыттар мен соқпақтарды жасап, оларды жайластыру, туристер мен келушілердің қауіпсіздігін қамтамасыз ету, рекреациялық қызметтер үшін тиiстi инфрақұрылым құру және туристiк бағыттар мен соқпақтардың эстетикалық сапасын жақсартуға бағытталған жұмыстар жүргiзу қажет. </w:t>
      </w:r>
      <w:r>
        <w:br/>
      </w:r>
      <w:r>
        <w:rPr>
          <w:rFonts w:ascii="Times New Roman"/>
          <w:b w:val="false"/>
          <w:i w:val="false"/>
          <w:color w:val="000000"/>
          <w:sz w:val="28"/>
        </w:rPr>
        <w:t xml:space="preserve">
      Қорықтарда, әлеуметтiк-экономикалық тиімділігі жеткілікті болған жағдайда, мемлекеттiк табиғи қорық қорының объектiлеріне қауiп төндiрмейтiн ғылыми-танымдық туризмдi белгіленген тәртiппен ұйымдастыру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Экологиялық ағартуды ұйымдастырудың </w:t>
      </w:r>
      <w:r>
        <w:br/>
      </w:r>
      <w:r>
        <w:rPr>
          <w:rFonts w:ascii="Times New Roman"/>
          <w:b w:val="false"/>
          <w:i w:val="false"/>
          <w:color w:val="000000"/>
          <w:sz w:val="28"/>
        </w:rPr>
        <w:t xml:space="preserve">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ЕҚТА-дағы экологиялық ағартудың неғұрлым тиiмдi нысандарына мыналар жатады: бұқаралық ақпарат құралдарымен жұмыс, жарнамалық-баспа қызметi, кино және бейне өнiмдерiн шығару, мұражай iсi және келушiлердi қабылдау, экологиялық экскурсиялар мен шаралар, оқушылардың экологиялық лагерлерi мен экспедициялары, оқушылармен және бiлiм органдарымен жұмыстың өзге де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 жүзеге асыру ЕҚТА желiсiн мақсатты дамыту мен орналастыруға табиғи эталондар, төлтумалар мен реликтiлер, ғылыми зерттеулер, оқу-ағарту, бiлiм беру, туризм және рекреация нысанасы ретiнде айрықша экологиялық, ғылыми және мәдени құндылығы бар қоршаған ортаны қорғау объектiлерiн сақтау қалпына келтiру және қорғауды дәйектi түрде күшейтуге мүмкiндiк бередi. Бұл ретте нормативтiк құқықтық базаны жетiлдiру, жаңа ЕҚТА-ны құру және ғылыми зерттеулердi, мониторингтi, туризмдi, рекреация мен экологиялық ағартуды жүргiзу арқылы ЕҚТА-ны </w:t>
      </w:r>
    </w:p>
    <w:bookmarkEnd w:id="5"/>
    <w:bookmarkStart w:name="z2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дамытуға мүмкiн болады. Ол республиканың экожүйелерi табиғи </w:t>
      </w:r>
    </w:p>
    <w:p>
      <w:pPr>
        <w:spacing w:after="0"/>
        <w:ind w:left="0"/>
        <w:jc w:val="both"/>
      </w:pPr>
      <w:r>
        <w:rPr>
          <w:rFonts w:ascii="Times New Roman"/>
          <w:b w:val="false"/>
          <w:i w:val="false"/>
          <w:color w:val="000000"/>
          <w:sz w:val="28"/>
        </w:rPr>
        <w:t xml:space="preserve">компоненттерiнiң тұрақтылығын, оларды тұрақтылықтың белгiлі бiр деңгейiнде </w:t>
      </w:r>
    </w:p>
    <w:p>
      <w:pPr>
        <w:spacing w:after="0"/>
        <w:ind w:left="0"/>
        <w:jc w:val="both"/>
      </w:pPr>
      <w:r>
        <w:rPr>
          <w:rFonts w:ascii="Times New Roman"/>
          <w:b w:val="false"/>
          <w:i w:val="false"/>
          <w:color w:val="000000"/>
          <w:sz w:val="28"/>
        </w:rPr>
        <w:t xml:space="preserve">ұстау, тiрi және өлi табиғаттың өзiн өзi реттеу қабiлетi мен әркелкi </w:t>
      </w:r>
    </w:p>
    <w:p>
      <w:pPr>
        <w:spacing w:after="0"/>
        <w:ind w:left="0"/>
        <w:jc w:val="both"/>
      </w:pPr>
      <w:r>
        <w:rPr>
          <w:rFonts w:ascii="Times New Roman"/>
          <w:b w:val="false"/>
          <w:i w:val="false"/>
          <w:color w:val="000000"/>
          <w:sz w:val="28"/>
        </w:rPr>
        <w:t xml:space="preserve">нысандарын, оның iшiнде, жойылуға шақ қалған тiрi организмдердiң тектiк </w:t>
      </w:r>
    </w:p>
    <w:p>
      <w:pPr>
        <w:spacing w:after="0"/>
        <w:ind w:left="0"/>
        <w:jc w:val="both"/>
      </w:pPr>
      <w:r>
        <w:rPr>
          <w:rFonts w:ascii="Times New Roman"/>
          <w:b w:val="false"/>
          <w:i w:val="false"/>
          <w:color w:val="000000"/>
          <w:sz w:val="28"/>
        </w:rPr>
        <w:t>қорын сақтауға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