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cd65" w14:textId="2b4c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омыртқасыз су жәндiктерiнiң кейбiр түрлерiн пайдалану туралы</w:t>
      </w:r>
    </w:p>
    <w:p>
      <w:pPr>
        <w:spacing w:after="0"/>
        <w:ind w:left="0"/>
        <w:jc w:val="both"/>
      </w:pPr>
      <w:r>
        <w:rPr>
          <w:rFonts w:ascii="Times New Roman"/>
          <w:b w:val="false"/>
          <w:i w:val="false"/>
          <w:color w:val="000000"/>
          <w:sz w:val="28"/>
        </w:rPr>
        <w:t>Қазақстан Республикасы Үкіметінің қаулысы 2000 жылғы 14 қараша N 1712</w:t>
      </w:r>
    </w:p>
    <w:p>
      <w:pPr>
        <w:spacing w:after="0"/>
        <w:ind w:left="0"/>
        <w:jc w:val="left"/>
      </w:pPr>
      <w:r>
        <w:rPr>
          <w:rFonts w:ascii="Times New Roman"/>
          <w:b w:val="false"/>
          <w:i w:val="false"/>
          <w:color w:val="000000"/>
          <w:sz w:val="28"/>
        </w:rPr>
        <w:t>
</w:t>
      </w:r>
      <w:r>
        <w:rPr>
          <w:rFonts w:ascii="Times New Roman"/>
          <w:b w:val="false"/>
          <w:i w:val="false"/>
          <w:color w:val="000000"/>
          <w:sz w:val="28"/>
        </w:rPr>
        <w:t>
          Омыртқасыз су жәндiктерiнiң кейбiр түрлерiн тиiмдi пайдалану 
мақсатында Қазақстан Республикасының Yкiметi қаулы етеді:
</w:t>
      </w:r>
      <w:r>
        <w:br/>
      </w:r>
      <w:r>
        <w:rPr>
          <w:rFonts w:ascii="Times New Roman"/>
          <w:b w:val="false"/>
          <w:i w:val="false"/>
          <w:color w:val="000000"/>
          <w:sz w:val="28"/>
        </w:rPr>
        <w:t>
          1. Қазақстан Республикасының Табиғи ресурстар және қоршаған ортаны 
қорғау министрлiгi салина артемиясы және гаммарус омыртқасыз су жәндiктерi 
мекендейтiн жер болып табылатын, оларды пайдалануға рұқсат етiлетiн су 
айдындарының тiзбесiн заңнамада белгiленген тәртiппен анықтасын.
</w:t>
      </w:r>
      <w:r>
        <w:br/>
      </w:r>
      <w:r>
        <w:rPr>
          <w:rFonts w:ascii="Times New Roman"/>
          <w:b w:val="false"/>
          <w:i w:val="false"/>
          <w:color w:val="000000"/>
          <w:sz w:val="28"/>
        </w:rPr>
        <w:t>
          2. Қазақстан Республикасы Мемлекеттiк кiрiс министрлiгiнiң Кеден 
комитетi және Қазақстан Республикасының Iшкi iстер министрлiгi салина 
артемиясы мен гаммарусты, сондай-ақ олардың туындыларын Қазақстан  
Республикасынан тысқары заңсыз әкетудi болдырмау жөнiнде шаралар 
қабылдасын.
</w:t>
      </w:r>
      <w:r>
        <w:br/>
      </w:r>
      <w:r>
        <w:rPr>
          <w:rFonts w:ascii="Times New Roman"/>
          <w:b w:val="false"/>
          <w:i w:val="false"/>
          <w:color w:val="000000"/>
          <w:sz w:val="28"/>
        </w:rPr>
        <w:t>
          3. Заңсыз өндiру және Қазақстан Республикасынан тысқары әкету кезiнде 
алынған салина артемиясы мен гаммарус, сондай-ақ олардың туындылары 
заңнамада белгіленген тәртiппен Қазақстан Республикасының Табиғи ресурстар 
және қоршаған ортаны қорғау министрлiгi Орман, балық және аңшылық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комитетiнiң "Охотзоопром" ӨБ" республикалық мемлекеттiк 
кәсiпорнына беруге жатады деп белгiленсiн.
     4. 
&lt;*&gt;
     Ескерту. 4-тармақ күшін жойды - ҚР Үкіметінің 2002.04.10. N 408       
              қаулысымен.  
</w:t>
      </w:r>
      <w:r>
        <w:rPr>
          <w:rFonts w:ascii="Times New Roman"/>
          <w:b w:val="false"/>
          <w:i w:val="false"/>
          <w:color w:val="000000"/>
          <w:sz w:val="28"/>
        </w:rPr>
        <w:t xml:space="preserve"> P020408_ </w:t>
      </w:r>
      <w:r>
        <w:rPr>
          <w:rFonts w:ascii="Times New Roman"/>
          <w:b w:val="false"/>
          <w:i w:val="false"/>
          <w:color w:val="000000"/>
          <w:sz w:val="28"/>
        </w:rPr>
        <w:t>
     5. Осы қаулы қол қойылған күнінен бастап күшiне енедi. 
     Қазақстан Республикасының
         Премьер-Министрі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