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3628" w14:textId="0843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 туралы" Қазақстан Республикасы Заңының күші жойылды деп тану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қаңтар N 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Заң жобасы қайтарылып алынды - ҚР Үкіметінің 2001.05.22.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684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P010684_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"Асыл тұқымды мал шаруашылығы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Z980278_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Заңының күші жойылды деп тану туралы" Қазақстан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жобасы Қазақстан Республикасының Парламенті Мәжілісінің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"Асыл тұқымды мал шаруашылығы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"Асыл тұқымды мал шаруашылығы туралы" Қазақстан Республикасы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9 шілдедегі Заңының (Қазақстан Республикасы Парламентінің Жаршысы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ж., N 16, 220-құжат)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