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613b" w14:textId="cbb6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20 наурыздағы N 372 Қаулысы.
Күші жойылды - ҚР Үкіметінің 2008 жылғы 12 маусымдағы N 578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2008.06.12.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Қайталама түсті және қара металдар рыногын реттеуді жақсарту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тауарлардың (жұмыстардың, қызмет көрсетулердің) экспорты мен импортын лицензиялау туралы" Қазақстан Республикасы Үкіметінің 1997 жылғы 30 маусымдағы 
</w:t>
      </w:r>
      <w:r>
        <w:rPr>
          <w:rFonts w:ascii="Times New Roman"/>
          <w:b w:val="false"/>
          <w:i w:val="false"/>
          <w:color w:val="000000"/>
          <w:sz w:val="28"/>
        </w:rPr>
        <w:t xml:space="preserve"> N 1037 </w:t>
      </w:r>
      <w:r>
        <w:rPr>
          <w:rFonts w:ascii="Times New Roman"/>
          <w:b w:val="false"/>
          <w:i w:val="false"/>
          <w:color w:val="000000"/>
          <w:sz w:val="28"/>
        </w:rPr>
        <w:t>
 қаулысына (Қазақстан Республикасының ПҮКЖ-ы, 1997 ж., N 29, 266-құжат):
</w:t>
      </w:r>
      <w:r>
        <w:br/>
      </w:r>
      <w:r>
        <w:rPr>
          <w:rFonts w:ascii="Times New Roman"/>
          <w:b w:val="false"/>
          <w:i w:val="false"/>
          <w:color w:val="000000"/>
          <w:sz w:val="28"/>
        </w:rPr>
        <w:t>
      көрсетілген қаулыға 4-қосымшада:
</w:t>
      </w:r>
      <w:r>
        <w:br/>
      </w:r>
      <w:r>
        <w:rPr>
          <w:rFonts w:ascii="Times New Roman"/>
          <w:b w:val="false"/>
          <w:i w:val="false"/>
          <w:color w:val="000000"/>
          <w:sz w:val="28"/>
        </w:rPr>
        <w:t>
      келесі жолдар: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"Коррозияға төзімді (тоттанбайтын) болаттың      !7204 21   !
</w:t>
      </w:r>
      <w:r>
        <w:br/>
      </w:r>
      <w:r>
        <w:rPr>
          <w:rFonts w:ascii="Times New Roman"/>
          <w:b w:val="false"/>
          <w:i w:val="false"/>
          <w:color w:val="000000"/>
          <w:sz w:val="28"/>
        </w:rPr>
        <w:t>
 қалдықтары мен сынықтары                         !100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Қара металдардың қалдықтары мен сынықтары        !7204,     !
</w:t>
      </w:r>
      <w:r>
        <w:br/>
      </w:r>
      <w:r>
        <w:rPr>
          <w:rFonts w:ascii="Times New Roman"/>
          <w:b w:val="false"/>
          <w:i w:val="false"/>
          <w:color w:val="000000"/>
          <w:sz w:val="28"/>
        </w:rPr>
        <w:t>
 (қолдануда болған рельстер, темір жол төсемдері. !7302-ен*  !
</w:t>
      </w:r>
      <w:r>
        <w:br/>
      </w:r>
      <w:r>
        <w:rPr>
          <w:rFonts w:ascii="Times New Roman"/>
          <w:b w:val="false"/>
          <w:i w:val="false"/>
          <w:color w:val="000000"/>
          <w:sz w:val="28"/>
        </w:rPr>
        <w:t>
 нің элементтері, дискілер, доңғалақ жұптары)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мынадай редакцияда жазылсын: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"Қара металдардың қалдықтары мен сынықтары;      !7204      !
</w:t>
      </w:r>
      <w:r>
        <w:br/>
      </w:r>
      <w:r>
        <w:rPr>
          <w:rFonts w:ascii="Times New Roman"/>
          <w:b w:val="false"/>
          <w:i w:val="false"/>
          <w:color w:val="000000"/>
          <w:sz w:val="28"/>
        </w:rPr>
        <w:t>
 қайта қорытуға арналған қара металдар
</w:t>
      </w:r>
      <w:r>
        <w:br/>
      </w:r>
      <w:r>
        <w:rPr>
          <w:rFonts w:ascii="Times New Roman"/>
          <w:b w:val="false"/>
          <w:i w:val="false"/>
          <w:color w:val="000000"/>
          <w:sz w:val="28"/>
        </w:rPr>
        <w:t>
 құймалары (шихталық құймалар)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Темір жол немесе трамвай жолдарына               !7302-ен*  !
</w:t>
      </w:r>
      <w:r>
        <w:br/>
      </w:r>
      <w:r>
        <w:rPr>
          <w:rFonts w:ascii="Times New Roman"/>
          <w:b w:val="false"/>
          <w:i w:val="false"/>
          <w:color w:val="000000"/>
          <w:sz w:val="28"/>
        </w:rPr>
        <w:t>
 пайдалануға арналған қара металдар бұйымдары:
</w:t>
      </w:r>
      <w:r>
        <w:br/>
      </w:r>
      <w:r>
        <w:rPr>
          <w:rFonts w:ascii="Times New Roman"/>
          <w:b w:val="false"/>
          <w:i w:val="false"/>
          <w:color w:val="000000"/>
          <w:sz w:val="28"/>
        </w:rPr>
        <w:t>
 рельстер, рельстерді қосуға және бекітуге
</w:t>
      </w:r>
      <w:r>
        <w:br/>
      </w:r>
      <w:r>
        <w:rPr>
          <w:rFonts w:ascii="Times New Roman"/>
          <w:b w:val="false"/>
          <w:i w:val="false"/>
          <w:color w:val="000000"/>
          <w:sz w:val="28"/>
        </w:rPr>
        <w:t>
 арналған қатырма рельстер және тісті рельстер,
</w:t>
      </w:r>
      <w:r>
        <w:br/>
      </w:r>
      <w:r>
        <w:rPr>
          <w:rFonts w:ascii="Times New Roman"/>
          <w:b w:val="false"/>
          <w:i w:val="false"/>
          <w:color w:val="000000"/>
          <w:sz w:val="28"/>
        </w:rPr>
        <w:t>
 ауыстырғыш рельстер, нығарланып қиыстыратын
</w:t>
      </w:r>
      <w:r>
        <w:br/>
      </w:r>
      <w:r>
        <w:rPr>
          <w:rFonts w:ascii="Times New Roman"/>
          <w:b w:val="false"/>
          <w:i w:val="false"/>
          <w:color w:val="000000"/>
          <w:sz w:val="28"/>
        </w:rPr>
        <w:t>
 шаңбақтар, ауыстырғыш аспалар және басқа да
</w:t>
      </w:r>
      <w:r>
        <w:br/>
      </w:r>
      <w:r>
        <w:rPr>
          <w:rFonts w:ascii="Times New Roman"/>
          <w:b w:val="false"/>
          <w:i w:val="false"/>
          <w:color w:val="000000"/>
          <w:sz w:val="28"/>
        </w:rPr>
        <w:t>
 көлденең жалғағыштар, түйістіруші жапсырмалар
</w:t>
      </w:r>
      <w:r>
        <w:br/>
      </w:r>
      <w:r>
        <w:rPr>
          <w:rFonts w:ascii="Times New Roman"/>
          <w:b w:val="false"/>
          <w:i w:val="false"/>
          <w:color w:val="000000"/>
          <w:sz w:val="28"/>
        </w:rPr>
        <w:t>
 және астарлар, сыналар, тірек тақталары, ілмекті
</w:t>
      </w:r>
      <w:r>
        <w:br/>
      </w:r>
      <w:r>
        <w:rPr>
          <w:rFonts w:ascii="Times New Roman"/>
          <w:b w:val="false"/>
          <w:i w:val="false"/>
          <w:color w:val="000000"/>
          <w:sz w:val="28"/>
        </w:rPr>
        <w:t>
 рельс бұрандалары, көпшіктер және тартқылар,
</w:t>
      </w:r>
      <w:r>
        <w:br/>
      </w:r>
      <w:r>
        <w:rPr>
          <w:rFonts w:ascii="Times New Roman"/>
          <w:b w:val="false"/>
          <w:i w:val="false"/>
          <w:color w:val="000000"/>
          <w:sz w:val="28"/>
        </w:rPr>
        <w:t>
 көтерме аяқтар, көлденең белдіктер және басқа да
</w:t>
      </w:r>
      <w:r>
        <w:br/>
      </w:r>
      <w:r>
        <w:rPr>
          <w:rFonts w:ascii="Times New Roman"/>
          <w:b w:val="false"/>
          <w:i w:val="false"/>
          <w:color w:val="000000"/>
          <w:sz w:val="28"/>
        </w:rPr>
        <w:t>
 бөлшектер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Темір жол немесе трамвай локомотивтерінің       !8607*     !
</w:t>
      </w:r>
      <w:r>
        <w:br/>
      </w:r>
      <w:r>
        <w:rPr>
          <w:rFonts w:ascii="Times New Roman"/>
          <w:b w:val="false"/>
          <w:i w:val="false"/>
          <w:color w:val="000000"/>
          <w:sz w:val="28"/>
        </w:rPr>
        <w:t>
 немесе жылжымалы құрамның бөліктері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Мынадай мазмұндағы ескертпемен толықтырылсын:
</w:t>
      </w:r>
      <w:r>
        <w:br/>
      </w:r>
      <w:r>
        <w:rPr>
          <w:rFonts w:ascii="Times New Roman"/>
          <w:b w:val="false"/>
          <w:i w:val="false"/>
          <w:color w:val="000000"/>
          <w:sz w:val="28"/>
        </w:rPr>
        <w:t>
      "*Тауарлар номенклатурасы тауарлардың кодымен де, атауларымен 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күші жойылды - ҚР Үкіметінің 2006.12.14.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күші жойылды - ҚР Үкіметінің 2006.08.14.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министрлігі сыртқы экономикалық қызметті реттеу жөнінде қазақстан тарабы қолданып жатқан шаралар туралы Беларусь Республикасы, Қырғыз Республикасы, Ресей Федерациясы және Тәжікстан Республикасы Интеграциялық комитетін белгіленген тәртіппен хабардар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жарияланған күнінен бастап екі айдан кейін күшіне енетін 1-тармағы 2-тармақшасының 15-23-абзацтарынан, сондай-ақ осы қаулының жарияланған күнінен бастап 30 күннен кейін күшіне енетін 1-тармағының 3) тармақшасынан басқа,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