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9b4a" w14:textId="d3f9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 сәуір N 435</w:t>
      </w:r>
    </w:p>
    <w:p>
      <w:pPr>
        <w:spacing w:after="0"/>
        <w:ind w:left="0"/>
        <w:jc w:val="both"/>
      </w:pPr>
      <w:bookmarkStart w:name="z0" w:id="0"/>
      <w:r>
        <w:rPr>
          <w:rFonts w:ascii="Times New Roman"/>
          <w:b w:val="false"/>
          <w:i w:val="false"/>
          <w:color w:val="000000"/>
          <w:sz w:val="28"/>
        </w:rPr>
        <w:t xml:space="preserve">
      Солтүстік Қазақстан облысында қардың мол жаууынан, қар басып қалудан және қатты аяздан болған төтенше жағдайлардың зардаптарын жою мақсатында, сондай-ақ су тасқыны кезеңінде елді мекендердің су астында қалуын болдырмау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Солтүстік Қазақстан облысының әкіміне ортақ пайдаланымдағы жолдарда, әлеуметтік саладағы объектілерде авариялық-қалпына келтіру жұмыстарын жүргізу үшін және су тасқынына қарсы бірінші кезектегі іс-шараларды іске асыру үшін 50 (елу) миллион теңге бөлінсін. </w:t>
      </w:r>
      <w:r>
        <w:br/>
      </w:r>
      <w:r>
        <w:rPr>
          <w:rFonts w:ascii="Times New Roman"/>
          <w:b w:val="false"/>
          <w:i w:val="false"/>
          <w:color w:val="000000"/>
          <w:sz w:val="28"/>
        </w:rPr>
        <w:t xml:space="preserve">
      2. Қазақстан Республикасының Қаржы министрлігі бөлінетін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Солтүстік Қазақстан облысының әкімі 2001 жылдың қорытындысы </w:t>
      </w:r>
    </w:p>
    <w:p>
      <w:pPr>
        <w:spacing w:after="0"/>
        <w:ind w:left="0"/>
        <w:jc w:val="both"/>
      </w:pPr>
      <w:r>
        <w:rPr>
          <w:rFonts w:ascii="Times New Roman"/>
          <w:b w:val="false"/>
          <w:i w:val="false"/>
          <w:color w:val="000000"/>
          <w:sz w:val="28"/>
        </w:rPr>
        <w:t xml:space="preserve">бойынша Қазақстан Республикасының Төтенше жағдайлар жөніндегі агенттігіне </w:t>
      </w:r>
    </w:p>
    <w:p>
      <w:pPr>
        <w:spacing w:after="0"/>
        <w:ind w:left="0"/>
        <w:jc w:val="both"/>
      </w:pPr>
      <w:r>
        <w:rPr>
          <w:rFonts w:ascii="Times New Roman"/>
          <w:b w:val="false"/>
          <w:i w:val="false"/>
          <w:color w:val="000000"/>
          <w:sz w:val="28"/>
        </w:rPr>
        <w:t>орындалған жұмыстардың көлемі мен құны туралы есепті ұсынсын.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