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ce5bf" w14:textId="9ece5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ұлттық музыка академиясына музыкалық аспаптар жеткізіп беру" жобасын жүзеге асыру үшін Жапония Үкіметінің Қазақстан Республикасының Үкіметіне грант беру туралы Қазақстан Республикасының Үкіметі мен Жапония Үкіметінің арасында ноталар алмасу нысанында келісім жасасу туралы</w:t>
      </w:r>
    </w:p>
    <w:p>
      <w:pPr>
        <w:spacing w:after="0"/>
        <w:ind w:left="0"/>
        <w:jc w:val="both"/>
      </w:pPr>
      <w:r>
        <w:rPr>
          <w:rFonts w:ascii="Times New Roman"/>
          <w:b w:val="false"/>
          <w:i w:val="false"/>
          <w:color w:val="000000"/>
          <w:sz w:val="28"/>
        </w:rPr>
        <w:t>Қазақстан Республикасы Үкіметінің қаулысы 2001 жылғы 6 сәуір N 460</w:t>
      </w:r>
    </w:p>
    <w:p>
      <w:pPr>
        <w:spacing w:after="0"/>
        <w:ind w:left="0"/>
        <w:jc w:val="both"/>
      </w:pPr>
      <w:bookmarkStart w:name="z0" w:id="0"/>
      <w:r>
        <w:rPr>
          <w:rFonts w:ascii="Times New Roman"/>
          <w:b w:val="false"/>
          <w:i w:val="false"/>
          <w:color w:val="000000"/>
          <w:sz w:val="28"/>
        </w:rPr>
        <w:t xml:space="preserve">
      Астана қаласының мәдени объектілерін дамыту және Қазақстан Республикасы мен Жапония арасындағы гуманитарлық ынтымақтастықты кеңейту мақсатында Қазақстан Республикасының Үкіметі қаулы етеді: </w:t>
      </w:r>
      <w:r>
        <w:br/>
      </w:r>
      <w:r>
        <w:rPr>
          <w:rFonts w:ascii="Times New Roman"/>
          <w:b w:val="false"/>
          <w:i w:val="false"/>
          <w:color w:val="000000"/>
          <w:sz w:val="28"/>
        </w:rPr>
        <w:t xml:space="preserve">
      1. "Қазақ ұлттық музыка академиясына музыкалық аспаптарды жеткізіп беру" жобасын жүзеге асыру үшін Жапония Үкіметінің Қазақстан Республикасының Үкіметіне грант беру туралы Қазақстан Республикасының Үкіметі мен Жапония Үкіметінің арасындағы ноталар алмасу нысанындағы келісімнің жобасы (бұдан әрі - Келісім) мақұлдансын. </w:t>
      </w:r>
      <w:r>
        <w:br/>
      </w:r>
      <w:r>
        <w:rPr>
          <w:rFonts w:ascii="Times New Roman"/>
          <w:b w:val="false"/>
          <w:i w:val="false"/>
          <w:color w:val="000000"/>
          <w:sz w:val="28"/>
        </w:rPr>
        <w:t xml:space="preserve">
      2. Қазақстан Республикасының Сыртқы істер министрлігі, оған қағидатты сипаты жоқ өзгерістер мен толықтырулар енгізуге рұқсат беріле отырып, Қазақстан Республикасының Үкіметі атынан Келісім жасассын. </w:t>
      </w:r>
      <w:r>
        <w:br/>
      </w:r>
      <w:r>
        <w:rPr>
          <w:rFonts w:ascii="Times New Roman"/>
          <w:b w:val="false"/>
          <w:i w:val="false"/>
          <w:color w:val="000000"/>
          <w:sz w:val="28"/>
        </w:rPr>
        <w:t xml:space="preserve">
      3. Қазақстан Республикасының Білім және ғылым министрлігі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Республикасының Сыртқы істер министрлігімен келісім бойынша белгіленген </w:t>
      </w:r>
    </w:p>
    <w:p>
      <w:pPr>
        <w:spacing w:after="0"/>
        <w:ind w:left="0"/>
        <w:jc w:val="both"/>
      </w:pPr>
      <w:r>
        <w:rPr>
          <w:rFonts w:ascii="Times New Roman"/>
          <w:b w:val="false"/>
          <w:i w:val="false"/>
          <w:color w:val="000000"/>
          <w:sz w:val="28"/>
        </w:rPr>
        <w:t xml:space="preserve">тәртіппен Келісімнің күшіне енуі жөніндегі қажетті мемлекетішілік </w:t>
      </w:r>
    </w:p>
    <w:p>
      <w:pPr>
        <w:spacing w:after="0"/>
        <w:ind w:left="0"/>
        <w:jc w:val="both"/>
      </w:pPr>
      <w:r>
        <w:rPr>
          <w:rFonts w:ascii="Times New Roman"/>
          <w:b w:val="false"/>
          <w:i w:val="false"/>
          <w:color w:val="000000"/>
          <w:sz w:val="28"/>
        </w:rPr>
        <w:t>рәсімдерді жүргізсін.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