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c26e" w14:textId="503c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сәуірдегі N 522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"Астық туралы" Қазақстан Республикасының 2001 жылғы 19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өзгертулер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1) тармақшаның күші жойылды - ҚР Үкіметінің 2007.09.05.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769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жиырма бір күнтізбелік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ҚР Үкіметінің 2006.03.15.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 және жариялауға жатады.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