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f30d" w14:textId="874f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 туралы" заң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мамыр N 683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2000 жылғы 29 желтоқсандағы N 1934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енгізілген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Мәжілісіндегі "Асыл тұқымды мал шаруашылығы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Z980278_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қайтарылып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