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c834" w14:textId="febc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санаторий-курорттық, сауықтыру және туристік мекемелер мен ұйымдарды дамыту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25 мамыр N 715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жылғы 8 маусымда Астана қаласында жасалған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санаторий-курорттық, сауықтыру және туристік мекемелер мен ұйымдарды 
дамыту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Қырғыз Республикасының
         Үкіметі, Тәжікстан Республикасының Үкіметі және Өзбекстан
          Республикасының Үкіметі арасындағы санаторий-курорттық,
          сауықтыру және туристік мекемелер мен ұйымдарды дамыту
                  саласындағы ынтымақтастық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Тараптар деп аталатын Қазақстан Республикасының Үкіметі, 
Қырғыз Республикасының Үкіметі, Тәжікстан Республикасының Үкіметі және 
Өзбекстан Республикасының Үкіметі үш мемлекет қол қойған мәңгілік достық 
туралы Келісім-шартты басшылыққа ала отырып;
</w:t>
      </w:r>
      <w:r>
        <w:br/>
      </w:r>
      <w:r>
        <w:rPr>
          <w:rFonts w:ascii="Times New Roman"/>
          <w:b w:val="false"/>
          <w:i w:val="false"/>
          <w:color w:val="000000"/>
          <w:sz w:val="28"/>
        </w:rPr>
        <w:t>
          азаматтардың санаторий-курорттық, сауықтыру және туристік мекемелер 
мен базаларда аурудың алдын алу және төмендету, ұлт саулығын 
қалыптастырудағы рөлін назарға ала отырып;
</w:t>
      </w:r>
      <w:r>
        <w:br/>
      </w:r>
      <w:r>
        <w:rPr>
          <w:rFonts w:ascii="Times New Roman"/>
          <w:b w:val="false"/>
          <w:i w:val="false"/>
          <w:color w:val="000000"/>
          <w:sz w:val="28"/>
        </w:rPr>
        <w:t>
          материалдық-техникалық базаны дамыту және нығайту, сауықтыру 
мекемелерінің медициналық және мәдени қызмет көрсету деңгейін көтеру үшін 
қолайлы жағдайлар жасау мақсатында;
</w:t>
      </w:r>
      <w:r>
        <w:br/>
      </w:r>
      <w:r>
        <w:rPr>
          <w:rFonts w:ascii="Times New Roman"/>
          <w:b w:val="false"/>
          <w:i w:val="false"/>
          <w:color w:val="000000"/>
          <w:sz w:val="28"/>
        </w:rPr>
        <w:t>
          санаторий-курорттық емдеу және азаматтарды сауықтыру саласындағы 
ынтымақтастықты кеңейтудегі өзара мүддені ескере отырып;
</w:t>
      </w:r>
      <w:r>
        <w:br/>
      </w:r>
      <w:r>
        <w:rPr>
          <w:rFonts w:ascii="Times New Roman"/>
          <w:b w:val="false"/>
          <w:i w:val="false"/>
          <w:color w:val="000000"/>
          <w:sz w:val="28"/>
        </w:rPr>
        <w:t>
          төмендегіге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санаторий-курорттық, сауықтыру және туристік мекемелер мен 
ұйымдарда өз мемлекеттерінің азаматтарының денсаулығын нығайту үшін 
анағұрлым қолайлы жағдайлар жасау, мәдени, табиғи және көз тартатын 
жерлермен, сондай-ақ тарихи ескерткіштермен және төрт ел халықтарының 
ұлттық дәстүрлерімен жете танысу мақсатындағы ынтымақтастықты нығайтуға 
ықпал ететін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санаторий-курорттық емдеуді және демалуды қажет ететін өз 
мемлекеттері азаматтарымен тең құқылық, өзара тиімділік негізінде алмасу 
саласында ынтымақтасатын болады.
</w:t>
      </w:r>
      <w:r>
        <w:br/>
      </w:r>
      <w:r>
        <w:rPr>
          <w:rFonts w:ascii="Times New Roman"/>
          <w:b w:val="false"/>
          <w:i w:val="false"/>
          <w:color w:val="000000"/>
          <w:sz w:val="28"/>
        </w:rPr>
        <w:t>
          Тараптар осындай азаматтар санын көбейту мақсатында кедендік 
рәсімдерді оңайлату жөніндегі шараларды жүзеге асырады, туристік фирмалар, 
санаторий-курорттық және басқа сауықтыру мекемелерінің негізінде алмасатын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азаматтардың демалысы және сауықтыруды ұйымдастырудың барлық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саласындағы тәжірибе алмасуға ықпал етеді, санаторийлар, курорттар, 
демалыс үйлері, пансионаттар, балалардың сауықтыру орталықтары, туристік 
мекемелер мен базалар арасындағы ынтымақтастыққа жәрдемдеседі.
                              4-бап
     Тараптар санаторий-курорттық емдеу және демалысқа мұқтаж азаматтарды 
тарту үшін, жарнамалық материалдарды жариялау жолымен, ақпараттар алмасу, 
баспа басылымдарымен, көрмелермен, фильмдермен және әртүрлі симпозиумдар 
және семинарлар өткізумен сауықтыру мекемелері туралы ақпараттар таратуға 
ықпал етеді.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өздерінің заңдарына сәйкес өздерінің мүдделі органдары 
арқылы барлық емдеу-сауықтыру және туристік мекемелердің 
санитарлық-эпидемиологиялық жағдайын жақсартуды қамтамасыз етуге 
жәрдемдеседі.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санаторий, курорттар, демалыс үйлері, пансионаттар, балалар 
сауықтыру мекемелерінің қызметшілерін оқытуда өзара көмек көрсетеді, 
мамандармен алмасуға жәрдемдеседі, тиісті ведомстволар мен мүдделі 
ұйымдарға санаторий-курорттық емдеу, азаматтардың демалысы мен сауықтыруын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 саласындағы инвестициялық жобаларды жүзеге асыруға және 
бірлескен кәсіпорындар құруға ықпал етеді.
                              7-бап
     Тараптар тиісті мүдделі органдар арқылы ынтымақтастық туралы, 
халықаралық сауықтыру ұйымдарының ынтымақтастық қызметі жөніндегі жұмыс 
тәжірибесі туралы пікірлер алмасуды жүзеге асырады.
                              8-бап
     Тараптар бұдан әрі санаторий-курорттық, сауықтыру және туристік 
кешенді өзара тиімділікте дамыту үшін бірлескен кәсіпорындар құруға 
жәрдемдеседі.
                               9-бап
     Азаматтардың демалуы және сауығуы жөніндегі көрсетілген қызметке 
өзара есептесу Тараптардың заңдарына сәйкес Тараптардың мүдделі 
субъектілері арасындағы келісім-шарт негізінде жүргізіледі.
                              10-бап
     Тараптар, өзінің құзыреті шегінде осы Келісімді іске асыру үшін өзара 
қолданылатын экономикалық және құқықтық қолайлы жағдайлар жасауға 
міндеттенеді.
                              11-бап
     Осы Келісімді қолдану және түсіндіру негізінде туындаған барлық 
мәселелер Тараптар арасындағы кеңесу және келіссөздер жолымен шешіледі.
                              12-бап
     Осы Келісім Тараптардың басқа халықаралық келісім-шарттардан 
туындайтын құқықтары мен міндеттерін қозғамайды.
                              13-бап
     Осы Келісім Тараптардың өзара келісуі бойынша Келісімнің ажырамас 
бөлігі болып табылатын және 14-баптың ережелеріне сәйкес күшіне енгеннен 
кейін ресімделетін Хаттамаларға өзгерістер мен толықтырулар енгізілуі 
мүмкін.
                              14-бап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оның күшіне енуіне қажетті мемлекетішілік рәсімдерді 
орындау туралы депозитарийдің соңғы хабарлама алған күнінен бастап, күшіне 
енеді.
</w:t>
      </w:r>
      <w:r>
        <w:br/>
      </w:r>
      <w:r>
        <w:rPr>
          <w:rFonts w:ascii="Times New Roman"/>
          <w:b w:val="false"/>
          <w:i w:val="false"/>
          <w:color w:val="000000"/>
          <w:sz w:val="28"/>
        </w:rPr>
        <w:t>
          Осы Келісім бес жыл бойы жүргізіледі және Тараптар басқаша шешім 
қабылдамаса, кейінгі бес жылдық кезеңге өздігінен ұзартылады.
</w:t>
      </w:r>
      <w:r>
        <w:br/>
      </w:r>
      <w:r>
        <w:rPr>
          <w:rFonts w:ascii="Times New Roman"/>
          <w:b w:val="false"/>
          <w:i w:val="false"/>
          <w:color w:val="000000"/>
          <w:sz w:val="28"/>
        </w:rPr>
        <w:t>
          Тараптардың әрқайсысы депозитарийға жазбаша хабарлау арқылы осы 
Келісімнен шыға алады. Бұл жағдайда Келісім депозитарий хабарлама алған 
күннен бастап, осы Тарап үшін депозитарийдің жазбаша хабарлау алғанынан 
кейінгі алты ай өткен соң келесі айдың бірінші күнінен бастап күшін жояды.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 қаласында 2000 жылғы 8 маусымда орыс тілінде бір түпнұсқалық 
данада жасалды.
     Түпнұсқалық дана Қазақстан Республикасының, Қырғыз Республикасының, 
Тәжікстан Республикасының және Өзбекстан Республикасының Мемлекетаралық 
Кеңесінің Атқару комитетінде сақталады, ол қатысушы-мемлекеттің 
әрқайсысына оның куәландырылған көшірмесін жібереді.
     Қазақстан      Қырғыз         Тәжікстан      Өзбекстан
     Республикасы   Республикасы   Республикасы   Республикасы
     Үкіметі үшін   Үкіметі үшін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