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9715" w14:textId="ce39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26 тамыздағы N 1251 және 2001 жылғы 21 маусымдағы N 846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8 қараша N 1421. Күші жойылды - ҚР Үкіметінің 2008 жылғы 31 желтоқсандағы N 1349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2008.12.31.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Бюджетке акциздердiң толық түсуiн қамтамасыз ету және акцизделетiн тауарлардың жекелеген түрлерiнiң заңсыз өндiрiсi мен айналымын болдырмау мақсатында Қазақстан Республикасының Үкiметi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мына шешiмдерiне өзгерiстер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"Акцизделетiн тауарлардың жекелеген түрлерiн акциздiк алым маркаларымен таңбалаудың тәртiбiн бекiту туралы" Қазақстан Республикасы Үкiметiнiң 1999 жылғы 26 тамыздағы N 1251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(Қазақстан Республикасының ПҮКЖ-ы, 1999 ж., N 42, 386-құжат):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Акцизделетiн тауарлардың жекелеген түрлерiн акциздiк алым маркаларымен таңбалаудың тәртiбiнде: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2-тармақтың үшiншi абзацындағы "(отандық өндiрiстiң темекi бұйымдары: фильтрсiз сигареттер мен папиростарды қоспағанда)" деген сөздер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9-тармақта: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тармақшада "жұмсақ қораптағы" деген сөздер "сүзгiлi сигареттiң жұмсақ қорабындағы"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тармақшада "қайырма қақпақты қораптағы" деген сөздер "сүзгiлi сигареттiң қайырма қақпақты қорабындағы"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3) және 4) тармақшалармен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сүзгiсiз сигарет қорабында акциздiк алым маркасы қораптың сол және оң шетiнен бiрдей аралықта артқы бетiнде тiгінен орналасады әрi қорапты ашар жердi басып өтедi;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папирос қорабындағы мәтiн немесе үстiңгi бетiн жабатын акциз алымының маркасындағы сурет қораптың алдыңғы бетiнiң бағытына бағдарлануы тиiс және орталықта (оң және сол шетiнен, алдыңғы және артқы қабырғалардан бiрдей аралықта) орналасуы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2003.08.08. N 792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2002 жылғы 1 мамырдан бастап күшiне енедi және жариялануға тиiс.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