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7c5e" w14:textId="ae47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Египет Араб Республикасының Yкiметi арасындағы ақпарат саласындағы ынтымақтастық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10 қараша N 1436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1993 жылғы 14 ақпанда Каир қаласында жасалған Қазақстан 
Республикасының Үкiметi мен Египет Араб Республикасының Yкiметi арасындағы
ақпарат саласындағы ынтымақтастық туралы хаттама бекітілсін.
     2. Осы қаулы қол қойылған күнінен бастап күшіне енеді.
     Қазақстан Республикасының
         Премьер-Министрі
                  Қазақстан Республикасының Үкiметi
       мен Египет Араб Республикасының Yкiметi арасындағы
                    ақпарат ынтымақтастығы туралы
                             ХАТТАМА
     Бұдан әрi Тараптар деп аталатын Қазақстан Республикасының Yкiметi мен 
Египет Араб Республикасының Үкiметi,
     екi ел арасындағы ақпарат ынтымақтастығының нығаюы екi халықтың 
мүдделерiне сай келедi деп есептей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телерадио хабарларын тарату екi халық арасындағы өзара түсiнiстiктi 
нығайтуда зор роль атқаратындығына үлкен маңыз бере отырып,
</w:t>
      </w:r>
      <w:r>
        <w:br/>
      </w:r>
      <w:r>
        <w:rPr>
          <w:rFonts w:ascii="Times New Roman"/>
          <w:b w:val="false"/>
          <w:i w:val="false"/>
          <w:color w:val="000000"/>
          <w:sz w:val="28"/>
        </w:rPr>
        <w:t>
          мына төмендегiлер жайында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екi Тараптың әрқайсысының өмiрiнiң, мәдениетi мен дiнiнiң әр 
түрлi жақтарын бейнелейтiн, сондай-ақ екi Тараптың әрқайсысының көрiктi 
жерлерiн баяндайтын телевизия және радио бағдарламаларын алмасады;
</w:t>
      </w:r>
      <w:r>
        <w:br/>
      </w:r>
      <w:r>
        <w:rPr>
          <w:rFonts w:ascii="Times New Roman"/>
          <w:b w:val="false"/>
          <w:i w:val="false"/>
          <w:color w:val="000000"/>
          <w:sz w:val="28"/>
        </w:rPr>
        <w:t>
          Тараптардың материалдары мен бағдарламалары өзаралық негiзiнде тегiн 
берiледi;
</w:t>
      </w:r>
      <w:r>
        <w:br/>
      </w:r>
      <w:r>
        <w:rPr>
          <w:rFonts w:ascii="Times New Roman"/>
          <w:b w:val="false"/>
          <w:i w:val="false"/>
          <w:color w:val="000000"/>
          <w:sz w:val="28"/>
        </w:rPr>
        <w:t>
          табыс етушi Тарап авторлық хұқықтар үшiн өзiне жауапкершiлiк алады 
және олардың жеткiзiлуiне жұмсалатын шығынды өтейдi;
</w:t>
      </w:r>
      <w:r>
        <w:br/>
      </w:r>
      <w:r>
        <w:rPr>
          <w:rFonts w:ascii="Times New Roman"/>
          <w:b w:val="false"/>
          <w:i w:val="false"/>
          <w:color w:val="000000"/>
          <w:sz w:val="28"/>
        </w:rPr>
        <w:t>
          бағдарламалар мен материалдар үшiншi Тарапқа берiлмейдi және 
коммерциялық мақсатта пайдаланылмайды, сондай-ақ осы бағдарламаларды 
бағыттаушы Тараптың күнi бұрын берген жазбаша рұқсатынсыз бағдарламаларды 
қандай да бiр қысқартуға, түзетуге, өзгертуге жол берiлмейдi.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радио мен теледидар саласында екi ел арасындағы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ынтымақтастықты дамыту мақсатына байланысты осы саладағы басшылар мен 
мамандардың сапарларын алмасуға жәрдемдеседi. Жолдаушы Тарап 
барыс-келiстiң шығынын өтейдi, ал қабылдаушы Тарап өз елiндегi жалғасу 
және жүрiп-тұру шығындарын өз мойнына алады.
                              3-бап
     Тараптар әрбiр жеке жағдайда күнi бұрын хабардар ету арқылы екi 
Тараптың заңдарына сәйкес радио мен теледидар тiлшiлерiне жеңiлдiктер беру 
үшiн қажеттi жәрдем көрсетуде ынтымақтасады.
                              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барлық ақпарат салаларында зерттеулердiң ғылыми-техникалық 
жетiстiктерiмен алмасады. Тараптар екi мемлекеттiң қазiргi ережелерi мен 
тәртiбiне сәйкес кадрларды даярлау саласында және оқытудың басқа 
салаларында ынтымақтастық жасайды.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қалауы бойынша, арнаулы шартқа сәйкес ғарыштағы және жер 
бетiндегi техникалық құралдардың көмегiмен бiр Тараптың 
телебағдарламаларын екiншi Тараптың территориясында қабылдауды қамтамасыз 
ету қарастырылады.
</w:t>
      </w:r>
      <w:r>
        <w:br/>
      </w:r>
      <w:r>
        <w:rPr>
          <w:rFonts w:ascii="Times New Roman"/>
          <w:b w:val="false"/>
          <w:i w:val="false"/>
          <w:color w:val="000000"/>
          <w:sz w:val="28"/>
        </w:rPr>
        <w:t>
          Қажет болған жағдайда Тараптар жер бетiндегi арнаулы қабылдағыш 
станцияны орнату және құрастыру үшiн техникалық мамандармен алмасады.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екi мемлекеттiң де территориясында ақпарат бюроларын ашуға, 
екi елдiң бұқаралық ақпарат құралдары арасында ынтымақтастықты үйлестiру 
үшiн жәрдемдеседi.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екi Тараптың әрқайсысының өмiрдiң әр түрлi салаларындағы 
жетiстiктерiн бейнелейтiн баспа бұйымдары, көркемдiк көрмелер құжатты 
фильмдердi көрсету арқылы екi ел халықтарының өзара ынтымақтастығын 
кеңейту мақсатымен ақпарат апталарын өткiзуге жәрдемдеседi.
</w:t>
      </w:r>
      <w:r>
        <w:br/>
      </w:r>
      <w:r>
        <w:rPr>
          <w:rFonts w:ascii="Times New Roman"/>
          <w:b w:val="false"/>
          <w:i w:val="false"/>
          <w:color w:val="000000"/>
          <w:sz w:val="28"/>
        </w:rPr>
        <w:t>
          Тараптар тиiстi ұйымдар арасында күнi бұрын жасалған өзара 
</w:t>
      </w:r>
      <w:r>
        <w:rPr>
          <w:rFonts w:ascii="Times New Roman"/>
          <w:b w:val="false"/>
          <w:i w:val="false"/>
          <w:color w:val="000000"/>
          <w:sz w:val="28"/>
        </w:rPr>
        <w:t>
</w:t>
      </w:r>
    </w:p>
    <w:p>
      <w:pPr>
        <w:spacing w:after="0"/>
        <w:ind w:left="0"/>
        <w:jc w:val="left"/>
      </w:pPr>
      <w:r>
        <w:rPr>
          <w:rFonts w:ascii="Times New Roman"/>
          <w:b w:val="false"/>
          <w:i w:val="false"/>
          <w:color w:val="000000"/>
          <w:sz w:val="28"/>
        </w:rPr>
        <w:t>
уағдаластық бойынша екi елдiң әрқайсысында белгiлi мерзiмдерде Қазақстан 
және Египет фильмдерiнiң апталықтарын өткiзетiн болады.
                              8-бап
     Осы Хаттаманың ережелерi Тараптардың өзара келiсiмi бойынша 
толықтырылуы немесе өзгертiлуi мүмкiн.
     Осы Хаттаманы түсiндiруге және қолдануға қатысы бар даулар келiссөз 
арқылы шешiлуге тиiс.
                              9-бап
     Осы Хаттама Тараптардың заңдарында қарастырылған белгiлi 
процедураларды орындаған соң күшiне енедi.
                              10-бап
     Осы Хаттама 5 жыл мерзiмге жасалады. Егер Тараптардың бiрде-бiреуi 
оның қолданыста болуы мерзiмiнiң бiтуiнен кемiнде алты ай бұрын оны 
бұзғысы келетiнi туралы жазбаша ескерту арқылы мәлiмдемесе, ол қолма-қол 
жаңа мерзiмге ұзартылады.
     1993 жылы 14 ақпанда Каир қаласында әрқайсысы қазақ және араб, 
ағылшын тiлдерiнде үш дана болып жасалды және барлық текстiң күшi бiрдей.
     Осы Хаттаманы түсінуге байланысты алшақтық болған жағдайда ағылшын 
тіліндегі текст қолданылады.
     Қазақстан Республикасының           Египет Араб Республикасының
          Үкіметі үшін                          Үкіметі үшін
     Сыртқы істер министрі                  Ақпарат 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