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44fb" w14:textId="9324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адамгершілiк-жыныстық тәрбие жөнiндегі тұжырымдама туралы</w:t>
      </w:r>
    </w:p>
    <w:p>
      <w:pPr>
        <w:spacing w:after="0"/>
        <w:ind w:left="0"/>
        <w:jc w:val="both"/>
      </w:pPr>
      <w:r>
        <w:rPr>
          <w:rFonts w:ascii="Times New Roman"/>
          <w:b w:val="false"/>
          <w:i w:val="false"/>
          <w:color w:val="000000"/>
          <w:sz w:val="28"/>
        </w:rPr>
        <w:t>Қазақстан Республикасы Үкіметінің қаулысы 2001 жылғы 21 қараша N 1500.</w:t>
      </w:r>
    </w:p>
    <w:p>
      <w:pPr>
        <w:spacing w:after="0"/>
        <w:ind w:left="0"/>
        <w:jc w:val="both"/>
      </w:pPr>
      <w:bookmarkStart w:name="z0" w:id="0"/>
      <w:r>
        <w:rPr>
          <w:rFonts w:ascii="Times New Roman"/>
          <w:b w:val="false"/>
          <w:i w:val="false"/>
          <w:color w:val="000000"/>
          <w:sz w:val="28"/>
        </w:rPr>
        <w:t xml:space="preserve">
      Балалардың, жасөспiрiмдердiң және жастардың адамгершілігiнiң берiк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негiзiн, өсiмтал және сексуалдық саулығын қалыптастыру мақсатында </w:t>
      </w:r>
    </w:p>
    <w:p>
      <w:pPr>
        <w:spacing w:after="0"/>
        <w:ind w:left="0"/>
        <w:jc w:val="both"/>
      </w:pPr>
      <w:r>
        <w:rPr>
          <w:rFonts w:ascii="Times New Roman"/>
          <w:b w:val="false"/>
          <w:i w:val="false"/>
          <w:color w:val="000000"/>
          <w:sz w:val="28"/>
        </w:rPr>
        <w:t>Қазақстан Республикасының Үкiметi қаулы етеді:</w:t>
      </w:r>
    </w:p>
    <w:p>
      <w:pPr>
        <w:spacing w:after="0"/>
        <w:ind w:left="0"/>
        <w:jc w:val="both"/>
      </w:pPr>
      <w:r>
        <w:rPr>
          <w:rFonts w:ascii="Times New Roman"/>
          <w:b w:val="false"/>
          <w:i w:val="false"/>
          <w:color w:val="000000"/>
          <w:sz w:val="28"/>
        </w:rPr>
        <w:t xml:space="preserve">     1. Қоса берiлiп отырған Қазақстан Республикасындағы </w:t>
      </w:r>
    </w:p>
    <w:p>
      <w:pPr>
        <w:spacing w:after="0"/>
        <w:ind w:left="0"/>
        <w:jc w:val="both"/>
      </w:pPr>
      <w:r>
        <w:rPr>
          <w:rFonts w:ascii="Times New Roman"/>
          <w:b w:val="false"/>
          <w:i w:val="false"/>
          <w:color w:val="000000"/>
          <w:sz w:val="28"/>
        </w:rPr>
        <w:t>адамгершiлiк-жыныстық тәрбие жөнiндегi тұжырымдама мақұлдансын.</w:t>
      </w:r>
    </w:p>
    <w:p>
      <w:pPr>
        <w:spacing w:after="0"/>
        <w:ind w:left="0"/>
        <w:jc w:val="both"/>
      </w:pPr>
      <w:r>
        <w:rPr>
          <w:rFonts w:ascii="Times New Roman"/>
          <w:b w:val="false"/>
          <w:i w:val="false"/>
          <w:color w:val="000000"/>
          <w:sz w:val="28"/>
        </w:rPr>
        <w:t xml:space="preserve">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2-тармақ алып тасталды - ҚР Үкіметінің 2002.07.19. N 808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P020808_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2001 жылғы 21 қарашадағы</w:t>
      </w:r>
    </w:p>
    <w:p>
      <w:pPr>
        <w:spacing w:after="0"/>
        <w:ind w:left="0"/>
        <w:jc w:val="both"/>
      </w:pPr>
      <w:r>
        <w:rPr>
          <w:rFonts w:ascii="Times New Roman"/>
          <w:b w:val="false"/>
          <w:i w:val="false"/>
          <w:color w:val="000000"/>
          <w:sz w:val="28"/>
        </w:rPr>
        <w:t>                                             N 1500 қаулысымен</w:t>
      </w:r>
    </w:p>
    <w:p>
      <w:pPr>
        <w:spacing w:after="0"/>
        <w:ind w:left="0"/>
        <w:jc w:val="both"/>
      </w:pPr>
      <w:r>
        <w:rPr>
          <w:rFonts w:ascii="Times New Roman"/>
          <w:b w:val="false"/>
          <w:i w:val="false"/>
          <w:color w:val="000000"/>
          <w:sz w:val="28"/>
        </w:rPr>
        <w:t>                                                мақұлданған</w:t>
      </w:r>
    </w:p>
    <w:p>
      <w:pPr>
        <w:spacing w:after="0"/>
        <w:ind w:left="0"/>
        <w:jc w:val="both"/>
      </w:pPr>
      <w:r>
        <w:rPr>
          <w:rFonts w:ascii="Times New Roman"/>
          <w:b w:val="false"/>
          <w:i w:val="false"/>
          <w:color w:val="000000"/>
          <w:sz w:val="28"/>
        </w:rPr>
        <w:t>                      Қазақстан Республикасындағы</w:t>
      </w:r>
    </w:p>
    <w:p>
      <w:pPr>
        <w:spacing w:after="0"/>
        <w:ind w:left="0"/>
        <w:jc w:val="both"/>
      </w:pPr>
      <w:r>
        <w:rPr>
          <w:rFonts w:ascii="Times New Roman"/>
          <w:b w:val="false"/>
          <w:i w:val="false"/>
          <w:color w:val="000000"/>
          <w:sz w:val="28"/>
        </w:rPr>
        <w:t>         адамгершілiк-жыныстық тәрбие жөнiндегi тұжырымдама</w:t>
      </w:r>
    </w:p>
    <w:p>
      <w:pPr>
        <w:spacing w:after="0"/>
        <w:ind w:left="0"/>
        <w:jc w:val="both"/>
      </w:pPr>
      <w:r>
        <w:rPr>
          <w:rFonts w:ascii="Times New Roman"/>
          <w:b w:val="false"/>
          <w:i w:val="false"/>
          <w:color w:val="000000"/>
          <w:sz w:val="28"/>
        </w:rPr>
        <w:t>                         1.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Қоғамның басым мiндеттерiнiң бiрi - балалардың, жасөспiрiмдердiң және жастардың өмiрi мен оқуы үшiн салауатты да қауiпсiз жағдай жасау, санаткерлiк, рухани және дене күшiн дамытуды қамтамасыз ету, адамгершiлiктiң берiк негiзiн әрi салауатты өмiр салтын қалыптастыру болып табылады. </w:t>
      </w:r>
      <w:r>
        <w:br/>
      </w:r>
      <w:r>
        <w:rPr>
          <w:rFonts w:ascii="Times New Roman"/>
          <w:b w:val="false"/>
          <w:i w:val="false"/>
          <w:color w:val="000000"/>
          <w:sz w:val="28"/>
        </w:rPr>
        <w:t xml:space="preserve">
      Қазiргi уақытта республикада балалардың, жасөспiрiмдердiң және жастардың денсаулығына және адамгершiлiк мiнез-құлқына байланысты қолайсыз жағдай қалыптасты, олардың негiзгi себептерi мыналар: </w:t>
      </w:r>
      <w:r>
        <w:br/>
      </w:r>
      <w:r>
        <w:rPr>
          <w:rFonts w:ascii="Times New Roman"/>
          <w:b w:val="false"/>
          <w:i w:val="false"/>
          <w:color w:val="000000"/>
          <w:sz w:val="28"/>
        </w:rPr>
        <w:t xml:space="preserve">
      жыныстық қарым-қатынас аясында адамгершiлiктiң аяққа басылуы; </w:t>
      </w:r>
      <w:r>
        <w:br/>
      </w:r>
      <w:r>
        <w:rPr>
          <w:rFonts w:ascii="Times New Roman"/>
          <w:b w:val="false"/>
          <w:i w:val="false"/>
          <w:color w:val="000000"/>
          <w:sz w:val="28"/>
        </w:rPr>
        <w:t xml:space="preserve">
      денсаулықты сақтау мен нығайту жөнiндегi қажеттi бiлiмнiң болмауы; </w:t>
      </w:r>
      <w:r>
        <w:br/>
      </w:r>
      <w:r>
        <w:rPr>
          <w:rFonts w:ascii="Times New Roman"/>
          <w:b w:val="false"/>
          <w:i w:val="false"/>
          <w:color w:val="000000"/>
          <w:sz w:val="28"/>
        </w:rPr>
        <w:t xml:space="preserve">
      үлкендердiң көмек көрсетуге қабiлетсiздiгi және әрбiр жасөспiрiмнің, жастың алдында туындаған сұрақтарға жауап бере алмауы; </w:t>
      </w:r>
      <w:r>
        <w:br/>
      </w:r>
      <w:r>
        <w:rPr>
          <w:rFonts w:ascii="Times New Roman"/>
          <w:b w:val="false"/>
          <w:i w:val="false"/>
          <w:color w:val="000000"/>
          <w:sz w:val="28"/>
        </w:rPr>
        <w:t xml:space="preserve">
      жыныстық жолмен берiлетiн аурулар санының көбеюi; </w:t>
      </w:r>
      <w:r>
        <w:br/>
      </w:r>
      <w:r>
        <w:rPr>
          <w:rFonts w:ascii="Times New Roman"/>
          <w:b w:val="false"/>
          <w:i w:val="false"/>
          <w:color w:val="000000"/>
          <w:sz w:val="28"/>
        </w:rPr>
        <w:t xml:space="preserve">
      кәмелетке толмағандар жүктілiгiнiң өсуi, оның салдары-аборт немесе көбiнесе баладан безiну мен әлеуметтiк жетiмдiкке, әкелiп соқтыратын жастай ана болу; </w:t>
      </w:r>
      <w:r>
        <w:br/>
      </w:r>
      <w:r>
        <w:rPr>
          <w:rFonts w:ascii="Times New Roman"/>
          <w:b w:val="false"/>
          <w:i w:val="false"/>
          <w:color w:val="000000"/>
          <w:sz w:val="28"/>
        </w:rPr>
        <w:t xml:space="preserve">
      кәмелетке толмағандардың жезөкшелiгiнiң өсуi. </w:t>
      </w:r>
      <w:r>
        <w:br/>
      </w:r>
      <w:r>
        <w:rPr>
          <w:rFonts w:ascii="Times New Roman"/>
          <w:b w:val="false"/>
          <w:i w:val="false"/>
          <w:color w:val="000000"/>
          <w:sz w:val="28"/>
        </w:rPr>
        <w:t xml:space="preserve">
      Соңғы он жылда жыныстық жолмен берiлетiн аурулармен (бұдан әрi - ЖЖБА) ауру күрт өстi және індет сипатына ие болды. Бұған бiр саяси, экономикалық жүйеден екiншiсiне көшу кезеңi, қоғамды басқарудың идеологиялық тетiктерiнiң әлсiреуi, жұмыссыздық деңгейiнiң өсуi, бұрыннан бар мұраттар мен моральдық қағидаттардың бұзылуы, жыныстық мiнез-құлық нормаларының өзгеруi ықпал еттi. </w:t>
      </w:r>
      <w:r>
        <w:br/>
      </w:r>
      <w:r>
        <w:rPr>
          <w:rFonts w:ascii="Times New Roman"/>
          <w:b w:val="false"/>
          <w:i w:val="false"/>
          <w:color w:val="000000"/>
          <w:sz w:val="28"/>
        </w:rPr>
        <w:t xml:space="preserve">
      Ең алдымен өскелең ұрпаққа адамгершiлiк-жыныстық тәрбие беру жөнiнде мемлекеттiк және қоғамдық сипатта шұғыл шаралар қолдану олардың бойында жағымды-белсендi тұлғаны қалыптастыру, жасөспiрiмдерде болашақта берiк отбасылық қарым-қатынасқа бағытталған белсендi жеке ұстанымды орнықтыру, тәндiк және психикалық саулыққа ұмтылу қажеттігi туындайды. ЖҚТБ-ны қоса алғанда, ЖЖБА-ның алдын-алу, жөнсiз жүктілiк, жыныстық қылмыстар мәселелерi қоса шешілуi тиiс. </w:t>
      </w:r>
      <w:r>
        <w:br/>
      </w:r>
      <w:r>
        <w:rPr>
          <w:rFonts w:ascii="Times New Roman"/>
          <w:b w:val="false"/>
          <w:i w:val="false"/>
          <w:color w:val="000000"/>
          <w:sz w:val="28"/>
        </w:rPr>
        <w:t xml:space="preserve">
      Бұл бағыттағы қызмет мемлекеттiң өз азаматтарының денсаулығын қорғау саласындағы басты басымдықтарының бiрi болып табылады. </w:t>
      </w:r>
      <w:r>
        <w:br/>
      </w:r>
      <w:r>
        <w:rPr>
          <w:rFonts w:ascii="Times New Roman"/>
          <w:b w:val="false"/>
          <w:i w:val="false"/>
          <w:color w:val="000000"/>
          <w:sz w:val="28"/>
        </w:rPr>
        <w:t xml:space="preserve">
      Адамгершілік-жыныстық тәрбие тұжырымдамасы жастарға бiлiм берумен байланысты мәселелердi реттеуге ықпал етуi тиiс. </w:t>
      </w:r>
      <w:r>
        <w:br/>
      </w:r>
      <w:r>
        <w:rPr>
          <w:rFonts w:ascii="Times New Roman"/>
          <w:b w:val="false"/>
          <w:i w:val="false"/>
          <w:color w:val="000000"/>
          <w:sz w:val="28"/>
        </w:rPr>
        <w:t>
 </w:t>
      </w:r>
      <w:r>
        <w:br/>
      </w:r>
      <w:r>
        <w:rPr>
          <w:rFonts w:ascii="Times New Roman"/>
          <w:b w:val="false"/>
          <w:i w:val="false"/>
          <w:color w:val="000000"/>
          <w:sz w:val="28"/>
        </w:rPr>
        <w:t xml:space="preserve">
               2. Проблеманың қазiргi жай-күйін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Барлық халықтың өсiмтал және сексуалдық саулығын бағалау жөнiндегі көрсеткiш топтардың бiрi балалар, жасөспірiмдер және жастар болып табылады. </w:t>
      </w:r>
      <w:r>
        <w:br/>
      </w:r>
      <w:r>
        <w:rPr>
          <w:rFonts w:ascii="Times New Roman"/>
          <w:b w:val="false"/>
          <w:i w:val="false"/>
          <w:color w:val="000000"/>
          <w:sz w:val="28"/>
        </w:rPr>
        <w:t xml:space="preserve">
      15-17 жасар жасөспiрiмдер, Алматы қаласының 20 мектебi мен лицейiнiң 9-11-сынып оқушылары арасында жүргiзiлген жасырын сауалдаманы талдау сұрау салынған жасөспiрiмдердiң 33,6%-ның жыныстық байланыстан тәжiрибесi бар екенiн, олардың 61,2%-ның тұрақты жыныстық қатынас жасайтынын көрсеттi. Сұралғандардың 0,8%-ның 12 жасқа дейiн жыныстық байланыстарда тәжiрибесi болса, жасөспiрiмдердiң 12,6%-ы оған 15 жасқа дейiн ие болған. </w:t>
      </w:r>
      <w:r>
        <w:br/>
      </w:r>
      <w:r>
        <w:rPr>
          <w:rFonts w:ascii="Times New Roman"/>
          <w:b w:val="false"/>
          <w:i w:val="false"/>
          <w:color w:val="000000"/>
          <w:sz w:val="28"/>
        </w:rPr>
        <w:t xml:space="preserve">
      Жасөспiрiмдер жезөкшелiгi едәуiр етек алды, жыныстық қатынас жасайтын сұрау салынғандардың 40%-ы сексуалдық қызметi үшiн сыйақы алған немесе алады. </w:t>
      </w:r>
      <w:r>
        <w:br/>
      </w:r>
      <w:r>
        <w:rPr>
          <w:rFonts w:ascii="Times New Roman"/>
          <w:b w:val="false"/>
          <w:i w:val="false"/>
          <w:color w:val="000000"/>
          <w:sz w:val="28"/>
        </w:rPr>
        <w:t xml:space="preserve">
      Сұрау салынғандардың 0,5%-ы өздерiнiң қалыптасқан гомосексуалдық бағдарларын хабарласа, 1,3%-ы өздерiнiң бағдарларын бисексуалдық деп бағалайды, 7,3%-ы жыныстық құштарлығының бағытын белгiлей алмаған. Сұралған жасөспiрiмдердiң 23,3%-ы айына 2-3 рет және одан да жиi iшiмдiктi, 4,3%-ы есiрткiнi пайдаланады. </w:t>
      </w:r>
      <w:r>
        <w:br/>
      </w:r>
      <w:r>
        <w:rPr>
          <w:rFonts w:ascii="Times New Roman"/>
          <w:b w:val="false"/>
          <w:i w:val="false"/>
          <w:color w:val="000000"/>
          <w:sz w:val="28"/>
        </w:rPr>
        <w:t xml:space="preserve">
      Жасөспiрiмдердiң 24,8%-ы өздерiнiң мерезбен ауырғандарын зорлаумен байланыстырады, сонымен бiрге сұрау салынғандардың 10%-ы алғашқы жыныстық қатынасының зорлау арқылы жасалғанын айтады. </w:t>
      </w:r>
      <w:r>
        <w:br/>
      </w:r>
      <w:r>
        <w:rPr>
          <w:rFonts w:ascii="Times New Roman"/>
          <w:b w:val="false"/>
          <w:i w:val="false"/>
          <w:color w:val="000000"/>
          <w:sz w:val="28"/>
        </w:rPr>
        <w:t xml:space="preserve">
      Жыныстық қатынасқа түскен жасөспiрiмдердiң 14%-ы венерологиялық аурулармен ауырған. Мұндай жағдайда олардың бiреуi ғана арнаулы мекемеде емделген, ал 9-ы (64%) медициналық емес құрылымдардың қызметiн пайдалануды немесе өзiне-өзi ем қолдануды артық көрген. </w:t>
      </w:r>
      <w:r>
        <w:br/>
      </w:r>
      <w:r>
        <w:rPr>
          <w:rFonts w:ascii="Times New Roman"/>
          <w:b w:val="false"/>
          <w:i w:val="false"/>
          <w:color w:val="000000"/>
          <w:sz w:val="28"/>
        </w:rPr>
        <w:t xml:space="preserve">
      Қазiргi уақытта ЖЖБА-мен ауру республикада күрделi, үдемелi сипатқа ие болып отыр. </w:t>
      </w:r>
      <w:r>
        <w:br/>
      </w:r>
      <w:r>
        <w:rPr>
          <w:rFonts w:ascii="Times New Roman"/>
          <w:b w:val="false"/>
          <w:i w:val="false"/>
          <w:color w:val="000000"/>
          <w:sz w:val="28"/>
        </w:rPr>
        <w:t xml:space="preserve">
      ДДҰ-ның ұсынымдары бойынша мерезбен ауру ЖЖБА-ның барлық тобы бойынша алдыңғы орын алатындығы мойындалды және ол ЖЖБА iндетiне бара-бар сипатқа ие болуда. </w:t>
      </w:r>
      <w:r>
        <w:br/>
      </w:r>
      <w:r>
        <w:rPr>
          <w:rFonts w:ascii="Times New Roman"/>
          <w:b w:val="false"/>
          <w:i w:val="false"/>
          <w:color w:val="000000"/>
          <w:sz w:val="28"/>
        </w:rPr>
        <w:t xml:space="preserve">
      Республикада ауру проблемаларының сақталуы мен күшеюiне және оның сипаттарының нашарлауына байланысты мерезбен аурудың деңгейi жоғарылағаны: өз еркiмен медициналық көмекке жүгiнушiлердiң аз үлесi; қатысты адамдарды табу мен жауапқа тартудың азаюы; туа бiткен мерездiң өсуi; қаладағы сияқты ауылда да 14 жасқа дейiнгi балалар арасында мерезбен ауру деңгейiнің бiртiндеп өсуi байқалады. </w:t>
      </w:r>
      <w:r>
        <w:br/>
      </w:r>
      <w:r>
        <w:rPr>
          <w:rFonts w:ascii="Times New Roman"/>
          <w:b w:val="false"/>
          <w:i w:val="false"/>
          <w:color w:val="000000"/>
          <w:sz w:val="28"/>
        </w:rPr>
        <w:t xml:space="preserve">
      Жасөспірiмдердің мерезбен ауруы Ақмола, Шығыс Қазақстан, Батыс Қазақстан, Қарағанды, Павлодар, Солтүстiк Қазақстан облыстарында және Астана мен Алматы қалаларында жиi байқалады. </w:t>
      </w:r>
      <w:r>
        <w:br/>
      </w:r>
      <w:r>
        <w:rPr>
          <w:rFonts w:ascii="Times New Roman"/>
          <w:b w:val="false"/>
          <w:i w:val="false"/>
          <w:color w:val="000000"/>
          <w:sz w:val="28"/>
        </w:rPr>
        <w:t xml:space="preserve">
      0-ден 14 жасқа дейiнгi топта туа бiткен мерездің барлық жағдайы тiркелетiнiн, ал клиникаға негiзiнен 10-нан 14 жасқа дейiнгi мерезбен ауырған балалар түсетiнiн, олардың тек 12%-ы ғана сексуалдық жағынан белсендi екенiн ескерсек, 10-14 жастағылардың ауру деңгейiн сипаттайтын қарқынды көрсеткiштер бұдан да ұлғая түседi. Былайша айтқанда, 10-нан 14 жасқа дейiнгi балалардың саны 1620,6 мыңды құрайды, олардың 12%-ы сексуалдық жағынан белсендi немесе 194,5 мың, ал аурудың қарқынды көрсеткiшi 100 мың халыққа 239,6-дан келедi. Осы есептен алғанда сексуалдық жағынан белсендi мың баланың әрбiр екiншiсi мерезбен ауырған. </w:t>
      </w:r>
      <w:r>
        <w:br/>
      </w:r>
      <w:r>
        <w:rPr>
          <w:rFonts w:ascii="Times New Roman"/>
          <w:b w:val="false"/>
          <w:i w:val="false"/>
          <w:color w:val="000000"/>
          <w:sz w:val="28"/>
        </w:rPr>
        <w:t xml:space="preserve">
      Ер балалардан гөрi қыз балалар ауруының өсуi алаңдатады, бұл әсiресе 15-17 жасар жасөспiрiмдер топтарынан байқалады. Шын мәнiнде жасөспiрiм қыздардың ауруы жасөспiрiм ер балалардың осындай көрсеткiштерiнен 2 есе асып түседi. 14 жастан жоғары жасөспiрiмдер тобындағы қыз балалардың тiркелген мерез аурулары санының бел алуы сексуалдық қарым-қатынастың коммерциялануымен байланысты. </w:t>
      </w:r>
      <w:r>
        <w:br/>
      </w:r>
      <w:r>
        <w:rPr>
          <w:rFonts w:ascii="Times New Roman"/>
          <w:b w:val="false"/>
          <w:i w:val="false"/>
          <w:color w:val="000000"/>
          <w:sz w:val="28"/>
        </w:rPr>
        <w:t xml:space="preserve">
      Ақмола, Шығыс Қазақстан, Қостанай, Павлодар және Солтүстiк Қазақстан облыстарында гонореямен аурудың деңгейi күрт көтерiлгендiгi байқалды. Урогениталдық трихомониазбен және хламидиялық инфекциямен аурудың етек алуы алаңдаушылық туғызады. Жасөспiрiмдер арасында трихомониаздың таралу көрсеткiшiнiң жоғарылығы осы аурудың сол аймаққа тән болып отырғандығын көрсетедi. Осындай көрiнiс Атырау, Ақмола, Солтүстiк Қазақстан, Шығыс Қазақстан облыстарында байқалатынын айту қажет. </w:t>
      </w:r>
      <w:r>
        <w:br/>
      </w:r>
      <w:r>
        <w:rPr>
          <w:rFonts w:ascii="Times New Roman"/>
          <w:b w:val="false"/>
          <w:i w:val="false"/>
          <w:color w:val="000000"/>
          <w:sz w:val="28"/>
        </w:rPr>
        <w:t xml:space="preserve">
      Қаралған топтарда ЖЖБА бойынша аурудың көбеюiне балалардың сексуалдық белсендiлiгiнiң күшеюi әсер етедi. 14 жасқа дейiнгi балалармен салыстырғанда жасөспiрiмдерде ауру абсолюттық мәнiндегi сияқты оның өсу коэффициентiнде де көбiрек бiлiнедi. </w:t>
      </w:r>
      <w:r>
        <w:br/>
      </w:r>
      <w:r>
        <w:rPr>
          <w:rFonts w:ascii="Times New Roman"/>
          <w:b w:val="false"/>
          <w:i w:val="false"/>
          <w:color w:val="000000"/>
          <w:sz w:val="28"/>
        </w:rPr>
        <w:t xml:space="preserve">
      Сөйтiп, өтпелi кезеңде қоғамды қайта құрушы экономикалық және әлеуметтiк алға басулар сексуалдық саулық жағдайында ең бiрiншi кезекте балаларға, жасөспiрiмдер мен жастарға салқынын тигiздi.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Адамгершiлiк-жыныстық тәрбие </w:t>
      </w:r>
      <w:r>
        <w:br/>
      </w:r>
      <w:r>
        <w:rPr>
          <w:rFonts w:ascii="Times New Roman"/>
          <w:b w:val="false"/>
          <w:i w:val="false"/>
          <w:color w:val="000000"/>
          <w:sz w:val="28"/>
        </w:rPr>
        <w:t xml:space="preserve">
                      саясатының қағидаттары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Қазiргi кезде, мектепке дейiнгі бiлiмдi қоса алғанда, бiлiм беру ұйымдарының жүйесiнде адамгершiлiк-жыныстық тәрбиенің элементтерi енгiзiлiп отыр. Бiлiмнiң едәуiр көлемi жасөспiрiмдерге жоғары сыныптарда валеология сабақтарында, колледждер мен жоғары оқу орындарының оқушылары мен студенттерiне арнайы курстарда берiледi. Сонымен бiрге адамгершілiк-жыныстық тәрбие саласында бiрыңғай нысаналы саясат, осы пәннiң мәнi не және әлеуметтiк әрi медициналық тұрғыдан қалай оқытылуы тиiс екенiн бiлдiретiн нақты айқындама жоқ. </w:t>
      </w:r>
      <w:r>
        <w:br/>
      </w:r>
      <w:r>
        <w:rPr>
          <w:rFonts w:ascii="Times New Roman"/>
          <w:b w:val="false"/>
          <w:i w:val="false"/>
          <w:color w:val="000000"/>
          <w:sz w:val="28"/>
        </w:rPr>
        <w:t xml:space="preserve">
      Халықаралық тәжiрибе адамгершiлiк-жыныстық тәрбие мәселелерiмен тәрбиешiлер және педагогтар айналысатындығын көрсетедi. Дәрiгер тәрбие процесiне адамгершiлiк-жыныстық тәрбие мақсатына өзiнiң көмегi арқылы жететiн болғанда ғана араласуы керек. Медиктердiң мiндетi барлық сатыдағы педагогтарды балалардың, жасөспiрiмдердiң, жастардың психикалық-физиологиялық даму ерекшелiктерiмен және "акселерация" сияқты ұғымдармен таныстыру болып табылады. Адамгершiлiк-жыныстық тәрбие негiзiне салауатты өмiр салты жатады, сондықтан адамгершілік-жыныстық тәрбие қалыпты адамгершiлiк қарым-қатынастардан нәр алады. Ұрпақ тарату жөнiндегi ағартушылық iсi сексуалдық саулық мәселелерiнде қосалқы рөл атқаруға тиiс. Бiрақ ата-аналар мен педагогтардың бәрi бiрдей балалардың сұрақтарына дұрыс әрi ашық жауап бере алмайтындықтан, балалардың, жасөспiрiмдердiң және жастардың ұрпақ жалғастырудың биологиялық астарларын бiлуi қажет. </w:t>
      </w:r>
      <w:r>
        <w:br/>
      </w:r>
      <w:r>
        <w:rPr>
          <w:rFonts w:ascii="Times New Roman"/>
          <w:b w:val="false"/>
          <w:i w:val="false"/>
          <w:color w:val="000000"/>
          <w:sz w:val="28"/>
        </w:rPr>
        <w:t xml:space="preserve">
      Осы айтылғандарды негiзге алғанда, адамгершiлiк-жыныстық тәрбиенiң мақсаты жас ұрпақтың бойына жынысаралық қарым-қатынастарда адамгершілiк құндылықтарды, өзiнiң тәндiк және психикалық саулығы мен жыныстық мiнез-құлқы үшiн жауаптылықты нысаналы түрде сiңiру жолымен жеке тұлғаны қалыптастыру болып табылады. </w:t>
      </w:r>
      <w:r>
        <w:br/>
      </w:r>
      <w:r>
        <w:rPr>
          <w:rFonts w:ascii="Times New Roman"/>
          <w:b w:val="false"/>
          <w:i w:val="false"/>
          <w:color w:val="000000"/>
          <w:sz w:val="28"/>
        </w:rPr>
        <w:t xml:space="preserve">
      Адамгершілік-жыныстық тәрбие мiндеттерiне мыналар жатады: </w:t>
      </w:r>
      <w:r>
        <w:br/>
      </w:r>
      <w:r>
        <w:rPr>
          <w:rFonts w:ascii="Times New Roman"/>
          <w:b w:val="false"/>
          <w:i w:val="false"/>
          <w:color w:val="000000"/>
          <w:sz w:val="28"/>
        </w:rPr>
        <w:t xml:space="preserve">
      Қазақстан Республикасы азаматы жалпы тәрбиесiнiң бiр бөлiгi екенiне негiзделген адамгершілiк-жыныстық тәрбие саясатын қалыптастыру және оның денсаулығын сақтауына, неке мен отбасын мемлекеттiң қорғауына конституциялық құқығын қамтамасыз ету; </w:t>
      </w:r>
      <w:r>
        <w:br/>
      </w:r>
      <w:r>
        <w:rPr>
          <w:rFonts w:ascii="Times New Roman"/>
          <w:b w:val="false"/>
          <w:i w:val="false"/>
          <w:color w:val="000000"/>
          <w:sz w:val="28"/>
        </w:rPr>
        <w:t xml:space="preserve">
      ата-аналарды, мемлекеттік және мемлекеттік емес құрылымдарды қоса алғанда, адамгершiлiк-жыныстық тәрбиенiң қатысушыларын және олардың мiндеттерiн анықтау; </w:t>
      </w:r>
      <w:r>
        <w:br/>
      </w:r>
      <w:r>
        <w:rPr>
          <w:rFonts w:ascii="Times New Roman"/>
          <w:b w:val="false"/>
          <w:i w:val="false"/>
          <w:color w:val="000000"/>
          <w:sz w:val="28"/>
        </w:rPr>
        <w:t xml:space="preserve">
      бiлiм беру ұйымдарында адамгершiлiк-жыныстық тәрбиенiң кезеңдерiн әзiрлеу; </w:t>
      </w:r>
      <w:r>
        <w:br/>
      </w:r>
      <w:r>
        <w:rPr>
          <w:rFonts w:ascii="Times New Roman"/>
          <w:b w:val="false"/>
          <w:i w:val="false"/>
          <w:color w:val="000000"/>
          <w:sz w:val="28"/>
        </w:rPr>
        <w:t xml:space="preserve">
      осы жастағы топтың және бүкiл қоғамның арнайы бiлiмдi неғұрлым қолайлы, демек тиiмдi қабылдауына жағдай жасау; </w:t>
      </w:r>
      <w:r>
        <w:br/>
      </w:r>
      <w:r>
        <w:rPr>
          <w:rFonts w:ascii="Times New Roman"/>
          <w:b w:val="false"/>
          <w:i w:val="false"/>
          <w:color w:val="000000"/>
          <w:sz w:val="28"/>
        </w:rPr>
        <w:t xml:space="preserve">
      адамгершiлiк-жыныстық тәрбиенің сапасына бақылау ұйымдастыру. </w:t>
      </w:r>
      <w:r>
        <w:br/>
      </w:r>
      <w:r>
        <w:rPr>
          <w:rFonts w:ascii="Times New Roman"/>
          <w:b w:val="false"/>
          <w:i w:val="false"/>
          <w:color w:val="000000"/>
          <w:sz w:val="28"/>
        </w:rPr>
        <w:t xml:space="preserve">
      Адамгершiлiк-жыныстық тәрбие қағидаттарына мыналар кiредi: </w:t>
      </w:r>
      <w:r>
        <w:br/>
      </w:r>
      <w:r>
        <w:rPr>
          <w:rFonts w:ascii="Times New Roman"/>
          <w:b w:val="false"/>
          <w:i w:val="false"/>
          <w:color w:val="000000"/>
          <w:sz w:val="28"/>
        </w:rPr>
        <w:t xml:space="preserve">
      өзiн және басқаларды құрметтеуге, өз өмiрiнiң балалық шағынан балғын жастық арқылы ересек кезеңiне ауысу сенiмдiлiгiне, болашақта салауатты отбасын құруға бағытталған мемлекеттiк бағдарлама шеңберiнде оқыту өткiзу; </w:t>
      </w:r>
      <w:r>
        <w:br/>
      </w:r>
      <w:r>
        <w:rPr>
          <w:rFonts w:ascii="Times New Roman"/>
          <w:b w:val="false"/>
          <w:i w:val="false"/>
          <w:color w:val="000000"/>
          <w:sz w:val="28"/>
        </w:rPr>
        <w:t xml:space="preserve">
      жасөспiрiмдер мен жастардың бойына оң бағдарларды дарыту үшiн барлық оңтайлы жағдайды немесе олардың үлгiлерiн пайдалану арқылы бағдарламаны тез меңгеру мүмкiндiгi; </w:t>
      </w:r>
      <w:r>
        <w:br/>
      </w:r>
      <w:r>
        <w:rPr>
          <w:rFonts w:ascii="Times New Roman"/>
          <w:b w:val="false"/>
          <w:i w:val="false"/>
          <w:color w:val="000000"/>
          <w:sz w:val="28"/>
        </w:rPr>
        <w:t xml:space="preserve">
      өскелең ұрпақты даярлау кезеңдiлiгімен үйлесiмдегi нысаналылық және төте әрi керi байланыстар тетiгi; </w:t>
      </w:r>
      <w:r>
        <w:br/>
      </w:r>
      <w:r>
        <w:rPr>
          <w:rFonts w:ascii="Times New Roman"/>
          <w:b w:val="false"/>
          <w:i w:val="false"/>
          <w:color w:val="000000"/>
          <w:sz w:val="28"/>
        </w:rPr>
        <w:t xml:space="preserve">
      берiлетiн ақпараттың соқыр сенiмнен және "қажетсiз сексуалдықтан" ада дұрыстығы; </w:t>
      </w:r>
      <w:r>
        <w:br/>
      </w:r>
      <w:r>
        <w:rPr>
          <w:rFonts w:ascii="Times New Roman"/>
          <w:b w:val="false"/>
          <w:i w:val="false"/>
          <w:color w:val="000000"/>
          <w:sz w:val="28"/>
        </w:rPr>
        <w:t xml:space="preserve">
      ерте басталатын сексуалдық тәжiрибелердi көтермелемеу, өзiн және өзгелердi құрметтеу, адам сексуалдылығын, сексуалдық белсендiлiктi қоя тұрудың себептерiн түсiну; </w:t>
      </w:r>
      <w:r>
        <w:br/>
      </w:r>
      <w:r>
        <w:rPr>
          <w:rFonts w:ascii="Times New Roman"/>
          <w:b w:val="false"/>
          <w:i w:val="false"/>
          <w:color w:val="000000"/>
          <w:sz w:val="28"/>
        </w:rPr>
        <w:t xml:space="preserve">
      рухани, моральдық және сезiмдiк даму мәселелерiн қоса алғанда, жыныстық мiнез-құлықты, жөнсiз тәуекел мен тиiстi бастапқы алдын алу шараларын нақты бiлу арқылы тәрбиеге бiрыңғай тұрғыдан келу; </w:t>
      </w:r>
      <w:r>
        <w:br/>
      </w:r>
      <w:r>
        <w:rPr>
          <w:rFonts w:ascii="Times New Roman"/>
          <w:b w:val="false"/>
          <w:i w:val="false"/>
          <w:color w:val="000000"/>
          <w:sz w:val="28"/>
        </w:rPr>
        <w:t xml:space="preserve">
      оқытушы кадрлар даярлау тәрбиешiнiң баланың мiнез-құлқын еппен бағыттауға, оның туындаған мәселелерi мен проблемаларын абаймен және сыпайы шешуге көмектесуге деген ықыласын оятатын бiлiм берудi басқару үлгiсiн әзiрлеу; </w:t>
      </w:r>
      <w:r>
        <w:br/>
      </w:r>
      <w:r>
        <w:rPr>
          <w:rFonts w:ascii="Times New Roman"/>
          <w:b w:val="false"/>
          <w:i w:val="false"/>
          <w:color w:val="000000"/>
          <w:sz w:val="28"/>
        </w:rPr>
        <w:t xml:space="preserve">
      бала даралығы мен оның дүниетанымының қалыптасу кезеңiне жатқызылатын пәннiң ақпараттылығы, қол жетiмділігі және айқындығы; </w:t>
      </w:r>
      <w:r>
        <w:br/>
      </w:r>
      <w:r>
        <w:rPr>
          <w:rFonts w:ascii="Times New Roman"/>
          <w:b w:val="false"/>
          <w:i w:val="false"/>
          <w:color w:val="000000"/>
          <w:sz w:val="28"/>
        </w:rPr>
        <w:t xml:space="preserve">
      өсiмталдық проблемаларын шынайылықпен баяндау кезiнде сексуалдық құштарлықты қоздырмау, керiсiнше, осы процестiң артында тұрған моральдық астарларды, отбасын құру мен бала туудың маңыздылығын көре бiлуге икемдеу; </w:t>
      </w:r>
      <w:r>
        <w:br/>
      </w:r>
      <w:r>
        <w:rPr>
          <w:rFonts w:ascii="Times New Roman"/>
          <w:b w:val="false"/>
          <w:i w:val="false"/>
          <w:color w:val="000000"/>
          <w:sz w:val="28"/>
        </w:rPr>
        <w:t xml:space="preserve">
      жөнсiз тәуекелдiң (жүктiлiк, ЖЖБА және т.б.) алдын алу. </w:t>
      </w:r>
      <w:r>
        <w:br/>
      </w:r>
      <w:r>
        <w:rPr>
          <w:rFonts w:ascii="Times New Roman"/>
          <w:b w:val="false"/>
          <w:i w:val="false"/>
          <w:color w:val="000000"/>
          <w:sz w:val="28"/>
        </w:rPr>
        <w:t xml:space="preserve">
      Аталған қағидаттарды iске асырудың маңызды нәтижесi жасөспiрiмдер бойында жынысаралық өзара қарым-қатынастарда адамгершiлiк дағдыға айналатындай моральдық қасиеттердi тәрбиелеу болуы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Негiзгi бағыттар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Бiлiм берудің әр кезеңi - бастауыш, негiзгi және орта мектептерде немесе кәсiптiк бастауыш, орта және жоғары бiлiм алған кезде - адамгершiлiк-жыныстық тәрбие жөнiндегi бiлiмдi меңгеруге және жетiлдiруге өз үлесiн қосуы тиiс. </w:t>
      </w:r>
      <w:r>
        <w:br/>
      </w:r>
      <w:r>
        <w:rPr>
          <w:rFonts w:ascii="Times New Roman"/>
          <w:b w:val="false"/>
          <w:i w:val="false"/>
          <w:color w:val="000000"/>
          <w:sz w:val="28"/>
        </w:rPr>
        <w:t xml:space="preserve">
      Бiлiм беру ұйымдарында оқитындар: </w:t>
      </w:r>
      <w:r>
        <w:br/>
      </w:r>
      <w:r>
        <w:rPr>
          <w:rFonts w:ascii="Times New Roman"/>
          <w:b w:val="false"/>
          <w:i w:val="false"/>
          <w:color w:val="000000"/>
          <w:sz w:val="28"/>
        </w:rPr>
        <w:t xml:space="preserve">
      сезiмге және өзара қарым-қатынасқа байланысты естiгендерiн талқылау кезiнде өзiне сенiмдi болуға; </w:t>
      </w:r>
      <w:r>
        <w:br/>
      </w:r>
      <w:r>
        <w:rPr>
          <w:rFonts w:ascii="Times New Roman"/>
          <w:b w:val="false"/>
          <w:i w:val="false"/>
          <w:color w:val="000000"/>
          <w:sz w:val="28"/>
        </w:rPr>
        <w:t xml:space="preserve">
      жыныстық жетiлу кезеңiне дайын болуға; </w:t>
      </w:r>
      <w:r>
        <w:br/>
      </w:r>
      <w:r>
        <w:rPr>
          <w:rFonts w:ascii="Times New Roman"/>
          <w:b w:val="false"/>
          <w:i w:val="false"/>
          <w:color w:val="000000"/>
          <w:sz w:val="28"/>
        </w:rPr>
        <w:t xml:space="preserve">
      зорлық қатерi төнген кезде үлкендердiң көмегi мен қолдауын сұрауға дайын болуға; </w:t>
      </w:r>
      <w:r>
        <w:br/>
      </w:r>
      <w:r>
        <w:rPr>
          <w:rFonts w:ascii="Times New Roman"/>
          <w:b w:val="false"/>
          <w:i w:val="false"/>
          <w:color w:val="000000"/>
          <w:sz w:val="28"/>
        </w:rPr>
        <w:t xml:space="preserve">
      жасөспiрiмдердiң шешiмдерiн, пайымдауларын және мiнез-құлқын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айқындайтын оң құндылықтар мен моральдық шеңберлер қалыптастыруға тиiстi.</w:t>
      </w:r>
    </w:p>
    <w:p>
      <w:pPr>
        <w:spacing w:after="0"/>
        <w:ind w:left="0"/>
        <w:jc w:val="both"/>
      </w:pPr>
      <w:r>
        <w:rPr>
          <w:rFonts w:ascii="Times New Roman"/>
          <w:b w:val="false"/>
          <w:i w:val="false"/>
          <w:color w:val="000000"/>
          <w:sz w:val="28"/>
        </w:rPr>
        <w:t>     Бiлiм беру ұйымдары:</w:t>
      </w:r>
    </w:p>
    <w:p>
      <w:pPr>
        <w:spacing w:after="0"/>
        <w:ind w:left="0"/>
        <w:jc w:val="both"/>
      </w:pPr>
      <w:r>
        <w:rPr>
          <w:rFonts w:ascii="Times New Roman"/>
          <w:b w:val="false"/>
          <w:i w:val="false"/>
          <w:color w:val="000000"/>
          <w:sz w:val="28"/>
        </w:rPr>
        <w:t xml:space="preserve">     жасөспiрiмдердi жыныстық мiнез-құлықты ұғынуға, кездейсоқ жыныстық </w:t>
      </w:r>
    </w:p>
    <w:p>
      <w:pPr>
        <w:spacing w:after="0"/>
        <w:ind w:left="0"/>
        <w:jc w:val="both"/>
      </w:pPr>
      <w:r>
        <w:rPr>
          <w:rFonts w:ascii="Times New Roman"/>
          <w:b w:val="false"/>
          <w:i w:val="false"/>
          <w:color w:val="000000"/>
          <w:sz w:val="28"/>
        </w:rPr>
        <w:t xml:space="preserve">байланыстан тартынудың пайдасын және қауiпсiз секстiң артықшылығын </w:t>
      </w:r>
    </w:p>
    <w:p>
      <w:pPr>
        <w:spacing w:after="0"/>
        <w:ind w:left="0"/>
        <w:jc w:val="both"/>
      </w:pPr>
      <w:r>
        <w:rPr>
          <w:rFonts w:ascii="Times New Roman"/>
          <w:b w:val="false"/>
          <w:i w:val="false"/>
          <w:color w:val="000000"/>
          <w:sz w:val="28"/>
        </w:rPr>
        <w:t>түсiнуге үйретуге;</w:t>
      </w:r>
    </w:p>
    <w:p>
      <w:pPr>
        <w:spacing w:after="0"/>
        <w:ind w:left="0"/>
        <w:jc w:val="both"/>
      </w:pPr>
      <w:r>
        <w:rPr>
          <w:rFonts w:ascii="Times New Roman"/>
          <w:b w:val="false"/>
          <w:i w:val="false"/>
          <w:color w:val="000000"/>
          <w:sz w:val="28"/>
        </w:rPr>
        <w:t>     отбасын құрудағы өз рөлiн тануды үйретуге;</w:t>
      </w:r>
    </w:p>
    <w:p>
      <w:pPr>
        <w:spacing w:after="0"/>
        <w:ind w:left="0"/>
        <w:jc w:val="both"/>
      </w:pPr>
      <w:r>
        <w:rPr>
          <w:rFonts w:ascii="Times New Roman"/>
          <w:b w:val="false"/>
          <w:i w:val="false"/>
          <w:color w:val="000000"/>
          <w:sz w:val="28"/>
        </w:rPr>
        <w:t xml:space="preserve">     тәуекелге барудың (жөнсiз жүктiлiк, АҚТҚ/ЖҚТБ-ны қоса) алдын алу </w:t>
      </w:r>
    </w:p>
    <w:p>
      <w:pPr>
        <w:spacing w:after="0"/>
        <w:ind w:left="0"/>
        <w:jc w:val="both"/>
      </w:pPr>
      <w:r>
        <w:rPr>
          <w:rFonts w:ascii="Times New Roman"/>
          <w:b w:val="false"/>
          <w:i w:val="false"/>
          <w:color w:val="000000"/>
          <w:sz w:val="28"/>
        </w:rPr>
        <w:t>жөнiнде ақпарат беруге және дағдыларды дарытуға;</w:t>
      </w:r>
    </w:p>
    <w:p>
      <w:pPr>
        <w:spacing w:after="0"/>
        <w:ind w:left="0"/>
        <w:jc w:val="both"/>
      </w:pPr>
      <w:r>
        <w:rPr>
          <w:rFonts w:ascii="Times New Roman"/>
          <w:b w:val="false"/>
          <w:i w:val="false"/>
          <w:color w:val="000000"/>
          <w:sz w:val="28"/>
        </w:rPr>
        <w:t>     жөнсiз немесе қауiптi секске қарсы тұра білудi үйретуге;</w:t>
      </w:r>
    </w:p>
    <w:p>
      <w:pPr>
        <w:spacing w:after="0"/>
        <w:ind w:left="0"/>
        <w:jc w:val="both"/>
      </w:pPr>
      <w:r>
        <w:rPr>
          <w:rFonts w:ascii="Times New Roman"/>
          <w:b w:val="false"/>
          <w:i w:val="false"/>
          <w:color w:val="000000"/>
          <w:sz w:val="28"/>
        </w:rPr>
        <w:t xml:space="preserve">     сексуалдық саулық мәселелерiнде қолдау мен көмек беретiн қызметтер </w:t>
      </w:r>
    </w:p>
    <w:p>
      <w:pPr>
        <w:spacing w:after="0"/>
        <w:ind w:left="0"/>
        <w:jc w:val="both"/>
      </w:pPr>
      <w:r>
        <w:rPr>
          <w:rFonts w:ascii="Times New Roman"/>
          <w:b w:val="false"/>
          <w:i w:val="false"/>
          <w:color w:val="000000"/>
          <w:sz w:val="28"/>
        </w:rPr>
        <w:t>мен ұйымдар туралы бiлiм беруге;</w:t>
      </w:r>
    </w:p>
    <w:p>
      <w:pPr>
        <w:spacing w:after="0"/>
        <w:ind w:left="0"/>
        <w:jc w:val="both"/>
      </w:pPr>
      <w:r>
        <w:rPr>
          <w:rFonts w:ascii="Times New Roman"/>
          <w:b w:val="false"/>
          <w:i w:val="false"/>
          <w:color w:val="000000"/>
          <w:sz w:val="28"/>
        </w:rPr>
        <w:t xml:space="preserve">     қауiпсiз жыныстық мінез-құлықтың құқықтық мәселелері бойынша білiм </w:t>
      </w:r>
    </w:p>
    <w:p>
      <w:pPr>
        <w:spacing w:after="0"/>
        <w:ind w:left="0"/>
        <w:jc w:val="both"/>
      </w:pPr>
      <w:r>
        <w:rPr>
          <w:rFonts w:ascii="Times New Roman"/>
          <w:b w:val="false"/>
          <w:i w:val="false"/>
          <w:color w:val="000000"/>
          <w:sz w:val="28"/>
        </w:rPr>
        <w:t>беруге;</w:t>
      </w:r>
    </w:p>
    <w:p>
      <w:pPr>
        <w:spacing w:after="0"/>
        <w:ind w:left="0"/>
        <w:jc w:val="both"/>
      </w:pPr>
      <w:r>
        <w:rPr>
          <w:rFonts w:ascii="Times New Roman"/>
          <w:b w:val="false"/>
          <w:i w:val="false"/>
          <w:color w:val="000000"/>
          <w:sz w:val="28"/>
        </w:rPr>
        <w:t>     адам өсiмталдығының негiздерi жөнiнде бiлiм беруге;</w:t>
      </w:r>
    </w:p>
    <w:p>
      <w:pPr>
        <w:spacing w:after="0"/>
        <w:ind w:left="0"/>
        <w:jc w:val="both"/>
      </w:pPr>
      <w:r>
        <w:rPr>
          <w:rFonts w:ascii="Times New Roman"/>
          <w:b w:val="false"/>
          <w:i w:val="false"/>
          <w:color w:val="000000"/>
          <w:sz w:val="28"/>
        </w:rPr>
        <w:t xml:space="preserve">     адам ағзасына жыныстық жолмен берiлетiн микробтар мен вирустардың </w:t>
      </w:r>
    </w:p>
    <w:p>
      <w:pPr>
        <w:spacing w:after="0"/>
        <w:ind w:left="0"/>
        <w:jc w:val="both"/>
      </w:pPr>
      <w:r>
        <w:rPr>
          <w:rFonts w:ascii="Times New Roman"/>
          <w:b w:val="false"/>
          <w:i w:val="false"/>
          <w:color w:val="000000"/>
          <w:sz w:val="28"/>
        </w:rPr>
        <w:t>қандай зиян тигiзетiнi туралы бiлiм беруге;</w:t>
      </w:r>
    </w:p>
    <w:p>
      <w:pPr>
        <w:spacing w:after="0"/>
        <w:ind w:left="0"/>
        <w:jc w:val="both"/>
      </w:pPr>
      <w:r>
        <w:rPr>
          <w:rFonts w:ascii="Times New Roman"/>
          <w:b w:val="false"/>
          <w:i w:val="false"/>
          <w:color w:val="000000"/>
          <w:sz w:val="28"/>
        </w:rPr>
        <w:t>     өсiмталдық үрдiсiне гормональдық қатысу туралы бiлiм беруге;</w:t>
      </w:r>
    </w:p>
    <w:p>
      <w:pPr>
        <w:spacing w:after="0"/>
        <w:ind w:left="0"/>
        <w:jc w:val="both"/>
      </w:pPr>
      <w:r>
        <w:rPr>
          <w:rFonts w:ascii="Times New Roman"/>
          <w:b w:val="false"/>
          <w:i w:val="false"/>
          <w:color w:val="000000"/>
          <w:sz w:val="28"/>
        </w:rPr>
        <w:t>     ағзаның қорғану қуаты туралы бiлiм беруге тиiстi.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Колледждер мен жоғары оқу орындарының оқушылары мен студенттерiне адамгершiлiк-жыныстық тәрбие беру, болашақ ерлi-зайыптылардың психологиялық және физиологиялық үйлесiмдiлiктерiнiң әр түрлi астарларын, отбасын құруға дайындықтың тiкелей мәселелерiн, сондай-ақ адамның биологиялық, физиологиялық, психосексуалдық қасиеттерiн қоғамдық өмiрдiң белгiлi бiр құбылыстарымен қатынасын қоса алғанда, неғұрлым өзiне тән мәселелердi қозғауы тиiс. </w:t>
      </w:r>
      <w:r>
        <w:br/>
      </w:r>
      <w:r>
        <w:rPr>
          <w:rFonts w:ascii="Times New Roman"/>
          <w:b w:val="false"/>
          <w:i w:val="false"/>
          <w:color w:val="000000"/>
          <w:sz w:val="28"/>
        </w:rPr>
        <w:t xml:space="preserve">
      Бiлiм беру ұйымдарында адамгершiлiк-жыныстық тәрбие жөнiндегi факультативтiк курсты, арнайы пәндi оқыту стратегиясы мына қағидаттарға құрылады: </w:t>
      </w:r>
      <w:r>
        <w:br/>
      </w:r>
      <w:r>
        <w:rPr>
          <w:rFonts w:ascii="Times New Roman"/>
          <w:b w:val="false"/>
          <w:i w:val="false"/>
          <w:color w:val="000000"/>
          <w:sz w:val="28"/>
        </w:rPr>
        <w:t xml:space="preserve">
      бiлiм алушылармен (тәрбиеленушілермен) өзара қарым-қатынаста нақты ережелердi орнықтыру; </w:t>
      </w:r>
      <w:r>
        <w:br/>
      </w:r>
      <w:r>
        <w:rPr>
          <w:rFonts w:ascii="Times New Roman"/>
          <w:b w:val="false"/>
          <w:i w:val="false"/>
          <w:color w:val="000000"/>
          <w:sz w:val="28"/>
        </w:rPr>
        <w:t xml:space="preserve">
      білiм алушылардың (тәрбиеленушiлердiң) тосын сұрақтары мен түсiндiрмелерiне дұрыс ден қоя бiлу; </w:t>
      </w:r>
      <w:r>
        <w:br/>
      </w:r>
      <w:r>
        <w:rPr>
          <w:rFonts w:ascii="Times New Roman"/>
          <w:b w:val="false"/>
          <w:i w:val="false"/>
          <w:color w:val="000000"/>
          <w:sz w:val="28"/>
        </w:rPr>
        <w:t xml:space="preserve">
      пiкiрталастарды, рөлдiк ойындарды және т.б. пайдалану; </w:t>
      </w:r>
      <w:r>
        <w:br/>
      </w:r>
      <w:r>
        <w:rPr>
          <w:rFonts w:ascii="Times New Roman"/>
          <w:b w:val="false"/>
          <w:i w:val="false"/>
          <w:color w:val="000000"/>
          <w:sz w:val="28"/>
        </w:rPr>
        <w:t xml:space="preserve">
      тақырыпты әзiрлеу кезiнде бiлiм алушылардың (тәрбиеленушілердiң) дербестiгiн көтермелеу. </w:t>
      </w:r>
      <w:r>
        <w:br/>
      </w:r>
      <w:r>
        <w:rPr>
          <w:rFonts w:ascii="Times New Roman"/>
          <w:b w:val="false"/>
          <w:i w:val="false"/>
          <w:color w:val="000000"/>
          <w:sz w:val="28"/>
        </w:rPr>
        <w:t xml:space="preserve">
      Бiлiм беру ұйымдары балаларға, жасөспiрiмдерге және жастарға сексуалдық саулықпен жынысаралық өзара қарым-қатынасқа байланысты мәселелердi талқылауда, тыңдауда және ойластыруда сенiмдiлiктерiн дамытуға көмек беруi тиiс. </w:t>
      </w:r>
      <w:r>
        <w:br/>
      </w:r>
      <w:r>
        <w:rPr>
          <w:rFonts w:ascii="Times New Roman"/>
          <w:b w:val="false"/>
          <w:i w:val="false"/>
          <w:color w:val="000000"/>
          <w:sz w:val="28"/>
        </w:rPr>
        <w:t xml:space="preserve">
      Бұл орайда жеке басқа тиiсуге, бiлiм алушыларды (тәрбиеленушiлердi) пiкiрталасқа мәжбүрлеп қатыстыруға болмайды. </w:t>
      </w:r>
      <w:r>
        <w:br/>
      </w:r>
      <w:r>
        <w:rPr>
          <w:rFonts w:ascii="Times New Roman"/>
          <w:b w:val="false"/>
          <w:i w:val="false"/>
          <w:color w:val="000000"/>
          <w:sz w:val="28"/>
        </w:rPr>
        <w:t xml:space="preserve">
      Адамгершiлiк-жыныстық тәрбие саласындағы бiлiм беру және денсаулық сақтау ұйымдарының негiзгi мiндетi өскелең ұрпақтың бойында адамгершiлiктi, салауатты өмiр салтын, отбасын құруға негiзделген салауатты жыныстық мiнез-құлықты қалыптастыруға бағытталған оқытудың бекiтiлген бағдарламаларын iске асыру болып табылады. </w:t>
      </w:r>
      <w:r>
        <w:br/>
      </w:r>
      <w:r>
        <w:rPr>
          <w:rFonts w:ascii="Times New Roman"/>
          <w:b w:val="false"/>
          <w:i w:val="false"/>
          <w:color w:val="000000"/>
          <w:sz w:val="28"/>
        </w:rPr>
        <w:t xml:space="preserve">
      Адамгершiлiк-жыныстық тәрбие мәселесi жөнiнде iргелi және қолданбалы зерттеулер жүргiзу педагогикалық және медициналық кадрлардың бiлiктiлiгiн арттыру бағдарламасын жетiлдiру қажет. </w:t>
      </w:r>
      <w:r>
        <w:br/>
      </w:r>
      <w:r>
        <w:rPr>
          <w:rFonts w:ascii="Times New Roman"/>
          <w:b w:val="false"/>
          <w:i w:val="false"/>
          <w:color w:val="000000"/>
          <w:sz w:val="28"/>
        </w:rPr>
        <w:t xml:space="preserve">
      Бiлiм беру жағдайы тәрбиенiң әрбiр кезеңiнде материал қабылдаудың жастық ерекшелiктерiнен туындауы тиiс. Бұл орайда оқытудың барлық нысаны мен әдiсi: безендiру қолданатын сабақтар, "ой-зерде шабуылы", топтық пiкiрталастар, аудиокөру құралдары (плакаттар, бейнефильмдер және т.с.с.), рөлдiк ойындар, шытырман есептер және басқалар пайдаланылуы тиiс. </w:t>
      </w:r>
      <w:r>
        <w:br/>
      </w:r>
      <w:r>
        <w:rPr>
          <w:rFonts w:ascii="Times New Roman"/>
          <w:b w:val="false"/>
          <w:i w:val="false"/>
          <w:color w:val="000000"/>
          <w:sz w:val="28"/>
        </w:rPr>
        <w:t xml:space="preserve">
      Адамгершілік-жыныстық тәрбиенiң негiзгi ұйымдастыру нысандары мыналар: </w:t>
      </w:r>
      <w:r>
        <w:br/>
      </w:r>
      <w:r>
        <w:rPr>
          <w:rFonts w:ascii="Times New Roman"/>
          <w:b w:val="false"/>
          <w:i w:val="false"/>
          <w:color w:val="000000"/>
          <w:sz w:val="28"/>
        </w:rPr>
        <w:t xml:space="preserve">
      жаратылыстану-ғылыми пәндер шеңберiндегi сабақтардың (жаттығулардың) фрагменттерi және жеке сабақтар (жаттығулар); </w:t>
      </w:r>
      <w:r>
        <w:br/>
      </w:r>
      <w:r>
        <w:rPr>
          <w:rFonts w:ascii="Times New Roman"/>
          <w:b w:val="false"/>
          <w:i w:val="false"/>
          <w:color w:val="000000"/>
          <w:sz w:val="28"/>
        </w:rPr>
        <w:t xml:space="preserve">
      факультативтiк сабақтар; </w:t>
      </w:r>
      <w:r>
        <w:br/>
      </w:r>
      <w:r>
        <w:rPr>
          <w:rFonts w:ascii="Times New Roman"/>
          <w:b w:val="false"/>
          <w:i w:val="false"/>
          <w:color w:val="000000"/>
          <w:sz w:val="28"/>
        </w:rPr>
        <w:t xml:space="preserve">
      білім алушыларға (тәрбиеленушiлерге), педагогикалық және медициналық қызметкерлерге, ата-аналарға арналған семинарлар, тренингтер; </w:t>
      </w:r>
      <w:r>
        <w:br/>
      </w:r>
      <w:r>
        <w:rPr>
          <w:rFonts w:ascii="Times New Roman"/>
          <w:b w:val="false"/>
          <w:i w:val="false"/>
          <w:color w:val="000000"/>
          <w:sz w:val="28"/>
        </w:rPr>
        <w:t xml:space="preserve">
      бiлiм алушылар (тәрбиеленушiлер), педагогикалық және медициналық қызметкерлер, ата-аналар үшiн арнайы орталықтарда өткiзiлетiн консультациялар және басқалар. </w:t>
      </w:r>
      <w:r>
        <w:br/>
      </w:r>
      <w:r>
        <w:rPr>
          <w:rFonts w:ascii="Times New Roman"/>
          <w:b w:val="false"/>
          <w:i w:val="false"/>
          <w:color w:val="000000"/>
          <w:sz w:val="28"/>
        </w:rPr>
        <w:t xml:space="preserve">
      Педагог, медициналық қызметкер, ата-ана білім алушылардың (тәрбиеленушiлердiң) сұрақтарына нақты және анық жауап беруге дайын болуға, сондай-ақ әртүрлi жынысты білім алушылардың (тәрбиеленушілердiң) оқудың барлық кезеңiнде олардың өзара қарым-қатынастарындағы кез келген нақты көрiнiстерге дер кезiнде және дұрыс ден қоя бiлуi тиiс. Педагогикалық, профессорлық-оқытушылық ұжымның тiкелей бiлiм беру ұйымдарында жынысаралық қарым-қатынастың сипатына еппен ықпал етiп отыруы - жыныстық тәрбие жүйесiндегi маңызды әрi қажеттi элемент. </w:t>
      </w:r>
      <w:r>
        <w:br/>
      </w:r>
      <w:r>
        <w:rPr>
          <w:rFonts w:ascii="Times New Roman"/>
          <w:b w:val="false"/>
          <w:i w:val="false"/>
          <w:color w:val="000000"/>
          <w:sz w:val="28"/>
        </w:rPr>
        <w:t xml:space="preserve">
      Жыныстық тәрбиенi жүзеге асыру кезiнде ұлттық-дiни және аймақтық ерекшелiктердi ескерiп отыру қажет. </w:t>
      </w:r>
      <w:r>
        <w:br/>
      </w:r>
      <w:r>
        <w:rPr>
          <w:rFonts w:ascii="Times New Roman"/>
          <w:b w:val="false"/>
          <w:i w:val="false"/>
          <w:color w:val="000000"/>
          <w:sz w:val="28"/>
        </w:rPr>
        <w:t xml:space="preserve">
      Жынысаралық қатынастар денсаулық мәселелерiмен тығыз байланыста қарастырылады. Денсаулықты, оның iшiнде өсiмтал саулықты сақтау және нығайту үшiн жеке бастық өмiрдiң және дененi күтудiң жетiстiктерiн пайдалану қажет. </w:t>
      </w:r>
      <w:r>
        <w:br/>
      </w:r>
      <w:r>
        <w:rPr>
          <w:rFonts w:ascii="Times New Roman"/>
          <w:b w:val="false"/>
          <w:i w:val="false"/>
          <w:color w:val="000000"/>
          <w:sz w:val="28"/>
        </w:rPr>
        <w:t xml:space="preserve">
      Республикалық және жергіліктi білім беру, денсаулық сақтау, iшкi iстер, қорғаныс басқару органдары бiлiм алушыларды (тәрбиеленушiлердi) даярлау сапасын бақылауды қамтамасыз етуге тиiс. </w:t>
      </w:r>
      <w:r>
        <w:br/>
      </w:r>
      <w:r>
        <w:rPr>
          <w:rFonts w:ascii="Times New Roman"/>
          <w:b w:val="false"/>
          <w:i w:val="false"/>
          <w:color w:val="000000"/>
          <w:sz w:val="28"/>
        </w:rPr>
        <w:t xml:space="preserve">
      Тұтастай алғанда, адамгершiлiк-жыныстық тәрбие процесi: </w:t>
      </w:r>
      <w:r>
        <w:br/>
      </w:r>
      <w:r>
        <w:rPr>
          <w:rFonts w:ascii="Times New Roman"/>
          <w:b w:val="false"/>
          <w:i w:val="false"/>
          <w:color w:val="000000"/>
          <w:sz w:val="28"/>
        </w:rPr>
        <w:t xml:space="preserve">
      білім алушылар (тәрбиеленушілер), педагогикалық және медициналық қызметкерлер, ата-аналар үшiн оқытудың бiрiздендiрiлген бағдарламаларын әзiрлеудi; </w:t>
      </w:r>
      <w:r>
        <w:br/>
      </w:r>
      <w:r>
        <w:rPr>
          <w:rFonts w:ascii="Times New Roman"/>
          <w:b w:val="false"/>
          <w:i w:val="false"/>
          <w:color w:val="000000"/>
          <w:sz w:val="28"/>
        </w:rPr>
        <w:t xml:space="preserve">
      АҚТҚ/ЖҚТБ-ны қоса алғанда ЖЖБА-ның алдын алу саласында дәрiгерлердiң, психологтардың және мұғалiмдердiң қатарынан мамандар мен көмекшi мамандар даярлауды; </w:t>
      </w:r>
      <w:r>
        <w:br/>
      </w:r>
      <w:r>
        <w:rPr>
          <w:rFonts w:ascii="Times New Roman"/>
          <w:b w:val="false"/>
          <w:i w:val="false"/>
          <w:color w:val="000000"/>
          <w:sz w:val="28"/>
        </w:rPr>
        <w:t xml:space="preserve">
      жасөспiрiмдердi, жастарды және ата-аналарды: өтпелi жас, қоғамдағы мiнез-құлық, жыныстық айырмашылықтар, биологиялық астар, өсiмталдық, сексуалдық саулық, ЖЖБА, АҚТҚ/ЖҚТБ-ның алдын алу проблемаларын қарастыратын базалық бағдарлама бойынша оқытуды; </w:t>
      </w:r>
      <w:r>
        <w:br/>
      </w:r>
      <w:r>
        <w:rPr>
          <w:rFonts w:ascii="Times New Roman"/>
          <w:b w:val="false"/>
          <w:i w:val="false"/>
          <w:color w:val="000000"/>
          <w:sz w:val="28"/>
        </w:rPr>
        <w:t xml:space="preserve">
      ата-аналарды өздерiнiң үйлесiмдi жыныстық мiнез-құлқын дамыту дағдыларына және осы дағдыларды өз балаларының бойына дарыта бiлуге үйретудi қамтитын бiрнеше кезеңде жүзеге асырылуы тиiс. </w:t>
      </w:r>
      <w:r>
        <w:br/>
      </w:r>
      <w:r>
        <w:rPr>
          <w:rFonts w:ascii="Times New Roman"/>
          <w:b w:val="false"/>
          <w:i w:val="false"/>
          <w:color w:val="000000"/>
          <w:sz w:val="28"/>
        </w:rPr>
        <w:t>
 </w:t>
      </w:r>
      <w:r>
        <w:br/>
      </w:r>
      <w:r>
        <w:rPr>
          <w:rFonts w:ascii="Times New Roman"/>
          <w:b w:val="false"/>
          <w:i w:val="false"/>
          <w:color w:val="000000"/>
          <w:sz w:val="28"/>
        </w:rPr>
        <w:t xml:space="preserve">
                  5. Бiлiм беру процесiне қатысушылар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Адамгершiлiк-жыныстық тәрбие процесiне ата-аналар, мемлекеттiк және мемлекеттiк емес бiлiм беру мен денсаулық сақтау ұйымдары, жастар бiрлестiктерi және т.б. қатысуға тиiс. </w:t>
      </w:r>
      <w:r>
        <w:br/>
      </w:r>
      <w:r>
        <w:rPr>
          <w:rFonts w:ascii="Times New Roman"/>
          <w:b w:val="false"/>
          <w:i w:val="false"/>
          <w:color w:val="000000"/>
          <w:sz w:val="28"/>
        </w:rPr>
        <w:t xml:space="preserve">
      Баланың дүниеге келгенiнен бастап азамат ретiнде қалыптасуына дейiнгі бүкiл кезеңде адамгершiлiк-жыныстық тәрбие мәселесiнде ата-ана, отбасы негiзгi болып табылады. Ата-ана өнеге көрсетедi, сондықтан адамгершiлiк-жыныстық тәрбие беруде негiзгi талаптар отбасына қойылуы тиiс. Жақын туыстық, достық, ыстық ықыласты қатынастардан туындайтын, өзара сыйластыққа негiзделген терең бауырмалдық, шексiз берiлгендiк, басқа жынысты адамға қызығу - осының бәрi балаларға отбасында сiңедi. </w:t>
      </w:r>
      <w:r>
        <w:br/>
      </w:r>
      <w:r>
        <w:rPr>
          <w:rFonts w:ascii="Times New Roman"/>
          <w:b w:val="false"/>
          <w:i w:val="false"/>
          <w:color w:val="000000"/>
          <w:sz w:val="28"/>
        </w:rPr>
        <w:t xml:space="preserve">
      Ата-аналар өз балаларының адамгершiлiк-жыныстық тәрбиесiн жоспарлау және жүзеге асыру мәселелерiнде бiлiм беру ұйымдарымен тығыз ынтымақтастықта болуға тиiс. Балаларды жыныстық қарым-қатынас мәселелерiне үйретуде, өсудiң сезiмдiк және тәндiк астарларымен байланысты қиыншылықтарды шешу кезiнде, баланың сексуалдық тұрғыдан есеюiне байланысты мәселелерге балалардың жауапкершiлiк және дайындық сезiмiн тәрбиелеуде ата-аналардың рөлi аса маңызды. </w:t>
      </w:r>
      <w:r>
        <w:br/>
      </w:r>
      <w:r>
        <w:rPr>
          <w:rFonts w:ascii="Times New Roman"/>
          <w:b w:val="false"/>
          <w:i w:val="false"/>
          <w:color w:val="000000"/>
          <w:sz w:val="28"/>
        </w:rPr>
        <w:t xml:space="preserve">
      Өз кезегiнде, ата-аналарға анатомия, физиология, психология, АҚТҚ/ЖҚТБ-ны қоса алғанда ЖЖБА-ның алдын алу мәселелерiнде қолдау және бiлiм керек. </w:t>
      </w:r>
      <w:r>
        <w:br/>
      </w:r>
      <w:r>
        <w:rPr>
          <w:rFonts w:ascii="Times New Roman"/>
          <w:b w:val="false"/>
          <w:i w:val="false"/>
          <w:color w:val="000000"/>
          <w:sz w:val="28"/>
        </w:rPr>
        <w:t xml:space="preserve">
      Барлық ұйымның осы проблема бойынша қызметi өскелең ұрпаққа жоғары адамгершiлiк қасиетi бар азаматтар ретiнде қойылатын қазiргi талаптарға жауап бере алатын адамгершiлiк-жыныстық тәрбие беру бiрыңғай жалпы мемлекеттiк саясатын iске асыруға бағындырылуы тиiс. </w:t>
      </w:r>
      <w:r>
        <w:br/>
      </w:r>
      <w:r>
        <w:rPr>
          <w:rFonts w:ascii="Times New Roman"/>
          <w:b w:val="false"/>
          <w:i w:val="false"/>
          <w:color w:val="000000"/>
          <w:sz w:val="28"/>
        </w:rPr>
        <w:t xml:space="preserve">
      Адамгершiлiк-жыныстық тәрбие саласындағы саясат ата-аналардың және жұртшылықтың мейлiнше барша қауымының пiкiрiн ескерiп отыруы тиiс. </w:t>
      </w:r>
      <w:r>
        <w:br/>
      </w:r>
      <w:r>
        <w:rPr>
          <w:rFonts w:ascii="Times New Roman"/>
          <w:b w:val="false"/>
          <w:i w:val="false"/>
          <w:color w:val="000000"/>
          <w:sz w:val="28"/>
        </w:rPr>
        <w:t xml:space="preserve">
      Адамгершiлiк-жыныстық тәрбие барлық оқушылар мен студенттер қауымын қамтуы тиiс. </w:t>
      </w:r>
      <w:r>
        <w:br/>
      </w:r>
      <w:r>
        <w:rPr>
          <w:rFonts w:ascii="Times New Roman"/>
          <w:b w:val="false"/>
          <w:i w:val="false"/>
          <w:color w:val="000000"/>
          <w:sz w:val="28"/>
        </w:rPr>
        <w:t xml:space="preserve">
      Адамгершiлiк-жыныстық тәрбиенiң бiлiм беру бағдарламалары бiрiздi әрi жұртқа ұғынықты болуға тиiс. </w:t>
      </w:r>
      <w:r>
        <w:br/>
      </w:r>
      <w:r>
        <w:rPr>
          <w:rFonts w:ascii="Times New Roman"/>
          <w:b w:val="false"/>
          <w:i w:val="false"/>
          <w:color w:val="000000"/>
          <w:sz w:val="28"/>
        </w:rPr>
        <w:t xml:space="preserve">
      Бiлiм беру ұйымдары адамгершiлiк-жыныстық тәрбие жөнiндегi жұмысты кiм және қалай жүзеге асыруға тиiстiгiн және ерекшелiгi бар мәселелердi қалай жариялау керектiгiн бiлiп отыруы тиiс. </w:t>
      </w:r>
      <w:r>
        <w:br/>
      </w:r>
      <w:r>
        <w:rPr>
          <w:rFonts w:ascii="Times New Roman"/>
          <w:b w:val="false"/>
          <w:i w:val="false"/>
          <w:color w:val="000000"/>
          <w:sz w:val="28"/>
        </w:rPr>
        <w:t xml:space="preserve">
      Бiлiм беру ұйымдары жыныстық тәрбие мәселесiнде бiлiм алушылардың (тәрбиеленушiлердiң) қауiпсiздiгi мен амансаулығына жауап бередi. Бiлiм беру ұйымының басты мiндетi - негiз қалау, әдепсiздiк пен үйiрсектiктен жалтара отырып, тәрбиенiң осы саласына шектен тыс асығыстық сипат берместен, бiрақ сонымен қатар бiлiм алушылардың (тәрбиеленушiлердiң) ағзасындағы жас ерекшелiктерi мен физиологиялық өзгерiстер сипатын ескере отырып, жалпы мәнi бар бағдарларды орын-орнына қою. </w:t>
      </w:r>
      <w:r>
        <w:br/>
      </w:r>
      <w:r>
        <w:rPr>
          <w:rFonts w:ascii="Times New Roman"/>
          <w:b w:val="false"/>
          <w:i w:val="false"/>
          <w:color w:val="000000"/>
          <w:sz w:val="28"/>
        </w:rPr>
        <w:t xml:space="preserve">
      Бiлiм беру ұйымдары адамгершiлiк-жыныстық тәрбие саласындағы өз қызметiн денсаулық сақтау органдарымен, жергiлiктi атқарушы билiк органының жанындағы кәмелетке толмағандар құқығын қорғау жөнiндегi комиссиямен, ата-аналармен және қоғамдық ұйымдармен бiрлесе отырып iске асырады. </w:t>
      </w:r>
      <w:r>
        <w:br/>
      </w:r>
      <w:r>
        <w:rPr>
          <w:rFonts w:ascii="Times New Roman"/>
          <w:b w:val="false"/>
          <w:i w:val="false"/>
          <w:color w:val="000000"/>
          <w:sz w:val="28"/>
        </w:rPr>
        <w:t xml:space="preserve">
      Білiм беру ұйымдарының негiзгi мiндеттерiнiң бiрi бiлiм алушылардың (тәрбиеленушiлердiң) арасында АҚТҚ/ЖҚТБ-ны қоса алғанда ЖЖБА-ны бастапқы алдын алу тетiгiнiң iске асырылуы болып табылады. </w:t>
      </w:r>
      <w:r>
        <w:br/>
      </w:r>
      <w:r>
        <w:rPr>
          <w:rFonts w:ascii="Times New Roman"/>
          <w:b w:val="false"/>
          <w:i w:val="false"/>
          <w:color w:val="000000"/>
          <w:sz w:val="28"/>
        </w:rPr>
        <w:t xml:space="preserve">
      Жоғары кәсiптiк бiлiм беру жүйесi адамгершiлiк-жыныстық тәрбие жөнiнде балалармен жұмыс iстейтiн педагог кадрлар даярлауды қамтамасыз етуге тиiс. </w:t>
      </w:r>
      <w:r>
        <w:br/>
      </w:r>
      <w:r>
        <w:rPr>
          <w:rFonts w:ascii="Times New Roman"/>
          <w:b w:val="false"/>
          <w:i w:val="false"/>
          <w:color w:val="000000"/>
          <w:sz w:val="28"/>
        </w:rPr>
        <w:t xml:space="preserve">
      Кәсiби медиктердiң адамгершiлiк-жыныстық тәрбие жұмысына қатысуы мектептерге көмек көрсетуден, оқытушылардың рөлiн толықтырудан көрiнуi тиiс. Олар оқушылардың жыныстық тәрбиесiнiң өсiмталдық, сақтану мәселелерi, АҚТҚ/ЖҚТБ және ЖЖБА-ның асқынуы, консультативтiк және мамандандырылған көмек көрсету қызметi туралы оқушылардың медициналық бiлiмiн толықтырады. </w:t>
      </w:r>
      <w:r>
        <w:br/>
      </w:r>
      <w:r>
        <w:rPr>
          <w:rFonts w:ascii="Times New Roman"/>
          <w:b w:val="false"/>
          <w:i w:val="false"/>
          <w:color w:val="000000"/>
          <w:sz w:val="28"/>
        </w:rPr>
        <w:t xml:space="preserve">
      Салауатты өмiр салты орталықтары балалар мен жастарға гигиеналық бiлiм және тәрбие бередi, салауатты өмiр салтын белсенділiкпен насихаттайды және ағзаға темекi шегуден, iшiмдiк, есiрткi пайдаланудан келетiн зиян туралы ескертедi, әрi бiлiм беру ұйымдарында осы бағыттар бойынша балалармен және жастармен жұмыс iстеудiң бағдарламалары мен жоспарларын құруға қатысады. </w:t>
      </w:r>
      <w:r>
        <w:br/>
      </w:r>
      <w:r>
        <w:rPr>
          <w:rFonts w:ascii="Times New Roman"/>
          <w:b w:val="false"/>
          <w:i w:val="false"/>
          <w:color w:val="000000"/>
          <w:sz w:val="28"/>
        </w:rPr>
        <w:t xml:space="preserve">
      Iс-шараларды қаржыландыруды көзделген қаражат шегiнде республикалық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және жергiлiкті бюджеттердiң қаражаты, сондай-ақ халықаралық ұйымдардың </w:t>
      </w:r>
    </w:p>
    <w:p>
      <w:pPr>
        <w:spacing w:after="0"/>
        <w:ind w:left="0"/>
        <w:jc w:val="both"/>
      </w:pPr>
      <w:r>
        <w:rPr>
          <w:rFonts w:ascii="Times New Roman"/>
          <w:b w:val="false"/>
          <w:i w:val="false"/>
          <w:color w:val="000000"/>
          <w:sz w:val="28"/>
        </w:rPr>
        <w:t xml:space="preserve">көмек қаражаты, ұйымдардың және халықтың демеушiлiк көмегi, білiм беру </w:t>
      </w:r>
    </w:p>
    <w:p>
      <w:pPr>
        <w:spacing w:after="0"/>
        <w:ind w:left="0"/>
        <w:jc w:val="both"/>
      </w:pPr>
      <w:r>
        <w:rPr>
          <w:rFonts w:ascii="Times New Roman"/>
          <w:b w:val="false"/>
          <w:i w:val="false"/>
          <w:color w:val="000000"/>
          <w:sz w:val="28"/>
        </w:rPr>
        <w:t xml:space="preserve">ұйымдарының өз қаражаты және Қазақстан Республикасының заңдарына қайшы </w:t>
      </w:r>
    </w:p>
    <w:p>
      <w:pPr>
        <w:spacing w:after="0"/>
        <w:ind w:left="0"/>
        <w:jc w:val="both"/>
      </w:pPr>
      <w:r>
        <w:rPr>
          <w:rFonts w:ascii="Times New Roman"/>
          <w:b w:val="false"/>
          <w:i w:val="false"/>
          <w:color w:val="000000"/>
          <w:sz w:val="28"/>
        </w:rPr>
        <w:t>келмейтін басқа да көздердің есебінен жүзеге асыру көзделеді.</w:t>
      </w:r>
    </w:p>
    <w:p>
      <w:pPr>
        <w:spacing w:after="0"/>
        <w:ind w:left="0"/>
        <w:jc w:val="both"/>
      </w:pPr>
      <w:r>
        <w:rPr>
          <w:rFonts w:ascii="Times New Roman"/>
          <w:b w:val="false"/>
          <w:i w:val="false"/>
          <w:color w:val="000000"/>
          <w:sz w:val="28"/>
        </w:rPr>
        <w:t xml:space="preserve">     Осы Тұжырымдаманың іске асырылуы балалардың, жасөспірімдердің және </w:t>
      </w:r>
    </w:p>
    <w:p>
      <w:pPr>
        <w:spacing w:after="0"/>
        <w:ind w:left="0"/>
        <w:jc w:val="both"/>
      </w:pPr>
      <w:r>
        <w:rPr>
          <w:rFonts w:ascii="Times New Roman"/>
          <w:b w:val="false"/>
          <w:i w:val="false"/>
          <w:color w:val="000000"/>
          <w:sz w:val="28"/>
        </w:rPr>
        <w:t xml:space="preserve">жастардың адамгершілігі мен салауатты өмір салтының берік негізін </w:t>
      </w:r>
    </w:p>
    <w:p>
      <w:pPr>
        <w:spacing w:after="0"/>
        <w:ind w:left="0"/>
        <w:jc w:val="both"/>
      </w:pPr>
      <w:r>
        <w:rPr>
          <w:rFonts w:ascii="Times New Roman"/>
          <w:b w:val="false"/>
          <w:i w:val="false"/>
          <w:color w:val="000000"/>
          <w:sz w:val="28"/>
        </w:rPr>
        <w:t>қалыптастыруды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