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103e" w14:textId="0fe1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ресурстар және қоршаған ортаны қорғау министрлiгі Орман, балық және аңшылық шаруашылығы комитетiнiң жекелеген республикалық мемлекеттiк кәсiпорындарын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26 қараша N 1513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Табиғи ресурстар және қоршаған ортаны қорғау министрлiгi Орман, балық және аңшылық шаруашылығы комитетiнiң "Алматы селекциялық орман орталығы" республикалық мемлекеттiк қазыналық кәсiпорны оған Қазақстан Республикасының Табиғи ресурстар және қоршаған ортаны қорғау министрлiгi Орман, балық және аңшылық шаруашылығы комитетiнiң "Лавар" республикалық мемлекеттiк қазыналық оқу-өндiрiстiк селекциялық кәсiпорнын қосу жолымен қайта ұйымдастырылсын. </w:t>
      </w:r>
      <w:r>
        <w:br/>
      </w:r>
      <w:r>
        <w:rPr>
          <w:rFonts w:ascii="Times New Roman"/>
          <w:b w:val="false"/>
          <w:i w:val="false"/>
          <w:color w:val="000000"/>
          <w:sz w:val="28"/>
        </w:rPr>
        <w:t xml:space="preserve">
      2. Қазақстан Республикасы Табиғи ресурстар және қоршаған ортаны қорғау министрлiгiнiң Орман, балық және аңшылық шаруашылығы комитетi заңнамада белгiленген тәртiппен осы қаулыдан туындайтын қажеттi шараларды қабылдасын. </w:t>
      </w:r>
      <w:r>
        <w:br/>
      </w:r>
      <w:r>
        <w:rPr>
          <w:rFonts w:ascii="Times New Roman"/>
          <w:b w:val="false"/>
          <w:i w:val="false"/>
          <w:color w:val="000000"/>
          <w:sz w:val="28"/>
        </w:rPr>
        <w:t>
      3. Қазақстан Республикасы Үкiметiнiң кейбiр шешiмдерiне мынадай өзгерiстер енгiзілсiн: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"Алматы қаласының аумағында орналасқан ұйымдар мен объектiлерге қатысты мемлекеттiк меншiк түрлерi туралы" Қазақстан Республикасы Үкiметiнiң 1998 жылғы 9 қарашадағы N 1141 </w:t>
      </w:r>
      <w:r>
        <w:rPr>
          <w:rFonts w:ascii="Times New Roman"/>
          <w:b w:val="false"/>
          <w:i w:val="false"/>
          <w:color w:val="000000"/>
          <w:sz w:val="28"/>
        </w:rPr>
        <w:t>P981141_</w:t>
      </w:r>
      <w:r>
        <w:rPr>
          <w:rFonts w:ascii="Times New Roman"/>
          <w:b w:val="false"/>
          <w:i w:val="false"/>
          <w:color w:val="000000"/>
          <w:sz w:val="28"/>
        </w:rPr>
        <w:t xml:space="preserve"> қаулысына (Қазақстан Республикасының ПҮКЖ-ы, 1998 ж., N 41, 371-құжат):</w:t>
      </w:r>
      <w:r>
        <w:br/>
      </w:r>
      <w:r>
        <w:rPr>
          <w:rFonts w:ascii="Times New Roman"/>
          <w:b w:val="false"/>
          <w:i w:val="false"/>
          <w:color w:val="000000"/>
          <w:sz w:val="28"/>
        </w:rPr>
        <w:t>
      көрсетiлген қаулыға 3-қосымшада:</w:t>
      </w:r>
      <w:r>
        <w:br/>
      </w:r>
      <w:r>
        <w:rPr>
          <w:rFonts w:ascii="Times New Roman"/>
          <w:b w:val="false"/>
          <w:i w:val="false"/>
          <w:color w:val="000000"/>
          <w:sz w:val="28"/>
        </w:rPr>
        <w:t>
      реттiк нөмiрi 327-жол мынадай редакцияда жазылсын:</w:t>
      </w:r>
    </w:p>
    <w:bookmarkEnd w:id="1"/>
    <w:p>
      <w:pPr>
        <w:spacing w:after="0"/>
        <w:ind w:left="0"/>
        <w:jc w:val="both"/>
      </w:pPr>
      <w:r>
        <w:rPr>
          <w:rFonts w:ascii="Times New Roman"/>
          <w:b w:val="false"/>
          <w:i w:val="false"/>
          <w:color w:val="000000"/>
          <w:sz w:val="28"/>
        </w:rPr>
        <w:t>     "327  "Алматы селекциялық</w:t>
      </w:r>
      <w:r>
        <w:br/>
      </w:r>
      <w:r>
        <w:rPr>
          <w:rFonts w:ascii="Times New Roman"/>
          <w:b w:val="false"/>
          <w:i w:val="false"/>
          <w:color w:val="000000"/>
          <w:sz w:val="28"/>
        </w:rPr>
        <w:t>
           орман орталығы"</w:t>
      </w:r>
      <w:r>
        <w:br/>
      </w:r>
      <w:r>
        <w:rPr>
          <w:rFonts w:ascii="Times New Roman"/>
          <w:b w:val="false"/>
          <w:i w:val="false"/>
          <w:color w:val="000000"/>
          <w:sz w:val="28"/>
        </w:rPr>
        <w:t>
           қазыналық кәсiпорны            Жiбек жолы көшесi, 60-үй".</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4. Осы қаулы қол қойылған күнінен бастап күшiне енедi.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