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eeb7" w14:textId="9a2e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1718</w:t>
      </w:r>
    </w:p>
    <w:p>
      <w:pPr>
        <w:spacing w:after="0"/>
        <w:ind w:left="0"/>
        <w:jc w:val="both"/>
      </w:pPr>
      <w:bookmarkStart w:name="z0" w:id="0"/>
      <w:r>
        <w:rPr>
          <w:rFonts w:ascii="Times New Roman"/>
          <w:b w:val="false"/>
          <w:i w:val="false"/>
          <w:color w:val="000000"/>
          <w:sz w:val="28"/>
        </w:rPr>
        <w:t>
      "2001 жылға арналған республикалық бюджет туралы" Қазақстан Республикасының 2000 жылғы 22 желтоқсандағы </w:t>
      </w:r>
      <w:r>
        <w:rPr>
          <w:rFonts w:ascii="Times New Roman"/>
          <w:b w:val="false"/>
          <w:i w:val="false"/>
          <w:color w:val="000000"/>
          <w:sz w:val="28"/>
        </w:rPr>
        <w:t xml:space="preserve">Z000131_ </w:t>
      </w:r>
      <w:r>
        <w:rPr>
          <w:rFonts w:ascii="Times New Roman"/>
          <w:b w:val="false"/>
          <w:i w:val="false"/>
          <w:color w:val="000000"/>
          <w:sz w:val="28"/>
        </w:rPr>
        <w:t>Заңына,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сот шешімін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Әділет министрлігіне сот шешімдері бойынша Қазақстан Республикасы Үкіметінің, орталық мемлекеттік органдардың және олардың аумақтық бөлімшелерінің міндеттемелерін өтеуге 2001 жылға арналған республикалық бюджетте көзделген Қазақстан Республикасы Үкіметінің резервінен, Қазақстан Республикасы Жоғарғы Сотының "Әбіл" жауапкершілігі шектеулі серіктестігінің пайдасына материалдық нұқсан сомасын өндіріп алу туралы 2000 жылғы 21 маусымдағы N 3н-28-00 қаулысын орындау үшін 85 734 019 (сексен бес миллион жеті жүз отыз төрт мың он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тоғыз)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