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f003" w14:textId="967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өнімін өндіруді және оны сатып алуды несиелендірудің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2002 жылғы 6 наурыз N 277</w:t>
      </w:r>
    </w:p>
    <w:p>
      <w:pPr>
        <w:spacing w:after="0"/>
        <w:ind w:left="0"/>
        <w:jc w:val="both"/>
      </w:pPr>
      <w:bookmarkStart w:name="z0" w:id="0"/>
      <w:r>
        <w:rPr>
          <w:rFonts w:ascii="Times New Roman"/>
          <w:b w:val="false"/>
          <w:i w:val="false"/>
          <w:color w:val="000000"/>
          <w:sz w:val="28"/>
        </w:rPr>
        <w:t>
      Мал шаруашылығы саласын қолдау мақсатында және Қазақстан Республикасы Үкіметінің 2000 жылғы 22 қыркүйектегі N 1440 </w:t>
      </w:r>
      <w:r>
        <w:rPr>
          <w:rFonts w:ascii="Times New Roman"/>
          <w:b w:val="false"/>
          <w:i w:val="false"/>
          <w:color w:val="000000"/>
          <w:sz w:val="28"/>
        </w:rPr>
        <w:t xml:space="preserve">P001440_ </w:t>
      </w:r>
      <w:r>
        <w:rPr>
          <w:rFonts w:ascii="Times New Roman"/>
          <w:b w:val="false"/>
          <w:i w:val="false"/>
          <w:color w:val="000000"/>
          <w:sz w:val="28"/>
        </w:rPr>
        <w:t xml:space="preserve">қаулысымен бекітілген Қазақстан Республикасы Үкіметінің және Қазақстан Республикасы жергілікті атқарушы органдарының несие беру ережесінің 12-1-тармағына сәйкес Қазақстан Республикасының Үкіметі қаулы етеді: </w:t>
      </w:r>
      <w:r>
        <w:br/>
      </w:r>
      <w:r>
        <w:rPr>
          <w:rFonts w:ascii="Times New Roman"/>
          <w:b w:val="false"/>
          <w:i w:val="false"/>
          <w:color w:val="000000"/>
          <w:sz w:val="28"/>
        </w:rPr>
        <w:t>
      1. "Мемлекеттік кепілдіктер бойынша міндеттемелерді орындау мақсатында республикалық бюджеттен бөлінетін несиелер бойынша, сондай-ақ республикалық бюджеттен оқшауландырылған сомалар бойынша сыйақы ставкасы туралы" Қазақстан Республикасы Үкіметінің 2001 жылғы 2 қыркүйектегі N 1131 </w:t>
      </w:r>
      <w:r>
        <w:rPr>
          <w:rFonts w:ascii="Times New Roman"/>
          <w:b w:val="false"/>
          <w:i w:val="false"/>
          <w:color w:val="000000"/>
          <w:sz w:val="28"/>
        </w:rPr>
        <w:t xml:space="preserve">P011131_ </w:t>
      </w:r>
      <w:r>
        <w:rPr>
          <w:rFonts w:ascii="Times New Roman"/>
          <w:b w:val="false"/>
          <w:i w:val="false"/>
          <w:color w:val="000000"/>
          <w:sz w:val="28"/>
        </w:rPr>
        <w:t xml:space="preserve">қаулысына сәйкес Қазақстан Республикасының Қаржы министрлігі белгілейтін сыйақы ставкасы бойынша мал шаруашылығы өнімін өндіру, сатып алу және өңдеу үшін республикалық бюджет қаражаты есебінен бөлінетін 500 000 000 (бес жүз миллион) теңге сомасындағы бюджет несиесінің шарты мерзімді, қамтамасыз ету, төлемақылы және қайтару мерзімі 2007 жылға дейін деген шартпен деп анықталсын. </w:t>
      </w:r>
      <w:r>
        <w:br/>
      </w:r>
      <w:r>
        <w:rPr>
          <w:rFonts w:ascii="Times New Roman"/>
          <w:b w:val="false"/>
          <w:i w:val="false"/>
          <w:color w:val="000000"/>
          <w:sz w:val="28"/>
        </w:rPr>
        <w:t xml:space="preserve">
      2. Қазақстан Республикасының Ауыл шаруашылығы министрлігі аталған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несиенің "Мал өнімдері корпорациясы" жабық акционерлік қоғамына берілуін </w:t>
      </w:r>
    </w:p>
    <w:p>
      <w:pPr>
        <w:spacing w:after="0"/>
        <w:ind w:left="0"/>
        <w:jc w:val="both"/>
      </w:pPr>
      <w:r>
        <w:rPr>
          <w:rFonts w:ascii="Times New Roman"/>
          <w:b w:val="false"/>
          <w:i w:val="false"/>
          <w:color w:val="000000"/>
          <w:sz w:val="28"/>
        </w:rPr>
        <w:t xml:space="preserve">белгіленген заңнамалық тәртіппен қамтамасыз етсін, сондай-ақ осы қаулыны </w:t>
      </w:r>
    </w:p>
    <w:p>
      <w:pPr>
        <w:spacing w:after="0"/>
        <w:ind w:left="0"/>
        <w:jc w:val="both"/>
      </w:pPr>
      <w:r>
        <w:rPr>
          <w:rFonts w:ascii="Times New Roman"/>
          <w:b w:val="false"/>
          <w:i w:val="false"/>
          <w:color w:val="000000"/>
          <w:sz w:val="28"/>
        </w:rPr>
        <w:t>орындау жөнінде өзге де шаралар қабылдасын.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