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559d" w14:textId="2675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беті су көздерінің су ресурстарын пайдалану үшін төлем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29 наурыз N 374. Күші жойылды - ҚР Үкіметінің 2005.10.06. N 1006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31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Су кодексіне </w:t>
      </w:r>
      <w:r>
        <w:rPr>
          <w:rFonts w:ascii="Times New Roman"/>
          <w:b w:val="false"/>
          <w:i w:val="false"/>
          <w:color w:val="000000"/>
          <w:sz w:val="28"/>
        </w:rPr>
        <w:t>
 сәйкес және "Салық және бюджетке төленетін басқа да міндетті төлемдер туралы" Қазақстан Республикасының 2001 жылғы 12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 </w:t>
      </w:r>
      <w:r>
        <w:rPr>
          <w:rFonts w:ascii="Times New Roman"/>
          <w:b w:val="false"/>
          <w:i w:val="false"/>
          <w:color w:val="000000"/>
          <w:sz w:val="28"/>
        </w:rPr>
        <w:t>
 (Салық кодексін) іске асыру мақсатында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жер беті су көздерінің су ресурстарын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үшін төлем ставкалары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экономика салалары бойынша жер беті көздерінің су ресурстарын пайдалану үшін ақы есептеу, алу мен енгізудің тәртібі туралы ережені бекіту туралы" Қазақстан Республикасы Үкіметінің 1997 жылғы 7 тамыздағы N 1227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 Республикасының ПҮКЖ-ы, 1997 ж., N 35, 336-құжат) күші жойылды деп 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29 наурыздағы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374 қаулысымен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Жер беті су көздерінің су ресурстарын пайдалану үшін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төлем ставкалары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\ Арнайы      !Тұрғын үй !  Жылу   ! Ауыл  !   Су   ! Су   ! Гидро- !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\су пайдалану!пайдалану !энергети.!шаруа. !көздері.!көзде.!энерге. !көлігі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\ түрлері   !және ком. !касын қо.!шылығы,!нен су  !рінен !тика,   !тиын/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\          !муналдық  !са алған.!тиын/  !алуды   !балық !тиын/   !тонна.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\         !қызмет,   !да, өнер.!текше  !жүзеге  !аулай.!квт.сағ.!км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Өзен,\        !тиын/текше!кәсіп,   !метр   !асыратын!тын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көл,  \       !метр      !тиын/тек.!       !тоған   !балық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теңіз  \      !          !ше метр  !       !шаруашы.!шаруа.!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бассейн.\     !          !         !       !лықтары,!шылы.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дері     \    !          !         !       !тиын/   !ғы,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\   !          !         !       !текше   !тұты.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\  !          !         !       !метр    !нушы. !        !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\ !          !         !       !        !лар,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\!          !         !       !        !теңге/!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          !         !       !        !тонна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!__________!_________!_______!________!______!________!______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!     1         2        3       4       5       6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______________!____________________________________________________________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1.!Сырдария       3,88     10,93     3,02     3,02   77,24   1,15     0,43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!өзенінің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!және Арал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!теңізінің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!бассейні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2.!Балқаш және    3,45      9,49     2,73     2,59   67,74   1,01     0,29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!Алакөл өзен.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!дері 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!көлдерінің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!бассейні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3.!Ертіс өзені.   3,74     10,79     3,02     3,02   76,37   1,15     0,43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!нің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!бассейні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4.!Есіл өзені.    3,60     10,07     2,88     2,88   72,35   1,01     0,29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!бассейні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5.!Нұра, Сарысу,  4,03     11,51     3,31     3,16   81,69     -       -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!Кеңгір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!басқа өзен.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!дердің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!бассейні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6.!Торғай, Ырғыз, 3,60     10,36     2,88     2,88   73,64     -       -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!Тобыл және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!басқа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!өзендерінің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!бассейні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7.!Каспий         4,31     12,23     3,45     3,31   86,73     -      0,43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!теңізінің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!және Орал,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!Ойыл, Сағыз,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!Ембі, Жайық,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!Үлкен және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!Кіші Өзен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!өзендерінің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!бассейні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8.!Шу, Талас      4,03     11,36     3,31     3,16   81,55   1,15      -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!және Ассы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!өзендерінің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!бассейні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