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e616" w14:textId="648e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тасымалы саласын дамытудың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2002 жылғы 2 сәуір N 390</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xml:space="preserve"> 18-бабының 3) тармақшасына сәйкес және Қазақстан Республикасы Президентiнiң "Ел экономикасының мұнай-газ секторындағы мемлекеттiң мүдделерiн одан әрi қамтамасыз ету жөнiндегi шаралар туралы" 2002 жылғы 20 ақпандағы N 811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сондай-ақ мемлекеттiк мүдделердi қорғау, мемлекеттiң экономикалық қауiпсiздiгiн қамтамасыз ету, мұнай-газ тасымалы саласында бiрыңғай саясатты жүзеге асыру мақсатында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магистральды мұнай құбырларымен мұнай мен газ тасымалдауға, кейiннен оларды сақтауға және көлiктiң басқа түрлерiне қотарып құюға байланысты мұнай-газ тасымалы инфрақұрылымы объектiлерiн жоспарлау, жобалау, салу мәселелерi бойынша, сондай-ақ мұнай-газ тасымалы инфрақұрылымының бар объектiлерiн пайдалану мәселелерi бойынша құрылыс қызметi саласында реттеудi және бақылау мен қадағалау функцияларын жүзеге асыруға қатысатын мемлекеттiк басқару органы болып айқындалсын.  </w:t>
      </w:r>
    </w:p>
    <w:p>
      <w:pPr>
        <w:spacing w:after="0"/>
        <w:ind w:left="0"/>
        <w:jc w:val="both"/>
      </w:pPr>
      <w:r>
        <w:rPr>
          <w:rFonts w:ascii="Times New Roman"/>
          <w:b w:val="false"/>
          <w:i w:val="false"/>
          <w:color w:val="000000"/>
          <w:sz w:val="28"/>
        </w:rPr>
        <w:t xml:space="preserve">
      2. Мемлекеттiк реттеудi жүзеге асыру мәселелерiн және бақылау мен қадағалау функцияларын қоспағанда, жоғарыда көрсетiлген мәселелер бойынша Қазақстан Республикасының Энергетика және минералдық ресурстар министрлiгi жұмыс органының функциялары "ҚазМұнайГаз" ұлттық компаниясы" жабық акционерлiк қоғамына жүктелсiн.  </w:t>
      </w:r>
    </w:p>
    <w:p>
      <w:pPr>
        <w:spacing w:after="0"/>
        <w:ind w:left="0"/>
        <w:jc w:val="both"/>
      </w:pPr>
      <w:r>
        <w:rPr>
          <w:rFonts w:ascii="Times New Roman"/>
          <w:b w:val="false"/>
          <w:i w:val="false"/>
          <w:color w:val="000000"/>
          <w:sz w:val="28"/>
        </w:rPr>
        <w:t xml:space="preserve">
      3. Қазақстан Республикасы Yкiметiнiң кейбiр шешiмдерiне мынадай толықтырулар мен өзгерiс енгiзiлсiн: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- 2005.02.09 </w:t>
      </w:r>
      <w:r>
        <w:rPr>
          <w:rFonts w:ascii="Times New Roman"/>
          <w:b w:val="false"/>
          <w:i w:val="false"/>
          <w:color w:val="ff0000"/>
          <w:sz w:val="28"/>
        </w:rPr>
        <w:t xml:space="preserve">N 124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2004.10.28. N </w:t>
      </w:r>
      <w:r>
        <w:rPr>
          <w:rFonts w:ascii="Times New Roman"/>
          <w:b w:val="false"/>
          <w:i w:val="false"/>
          <w:color w:val="ff0000"/>
          <w:sz w:val="28"/>
        </w:rPr>
        <w:t>1105 қа</w:t>
      </w:r>
      <w:r>
        <w:rPr>
          <w:rFonts w:ascii="Times New Roman"/>
          <w:b w:val="false"/>
          <w:i w:val="false"/>
          <w:color w:val="ff0000"/>
          <w:sz w:val="28"/>
        </w:rPr>
        <w:t>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2005.02.09 </w:t>
      </w:r>
      <w:r>
        <w:rPr>
          <w:rFonts w:ascii="Times New Roman"/>
          <w:b w:val="false"/>
          <w:i w:val="false"/>
          <w:color w:val="ff0000"/>
          <w:sz w:val="28"/>
        </w:rPr>
        <w:t xml:space="preserve">N 124 </w:t>
      </w:r>
      <w:r>
        <w:rPr>
          <w:rFonts w:ascii="Times New Roman"/>
          <w:b w:val="false"/>
          <w:i w:val="false"/>
          <w:color w:val="ff0000"/>
          <w:sz w:val="28"/>
        </w:rPr>
        <w:t xml:space="preserve">; 2004.10.28. N  </w:t>
      </w:r>
      <w:r>
        <w:rPr>
          <w:rFonts w:ascii="Times New Roman"/>
          <w:b w:val="false"/>
          <w:i w:val="false"/>
          <w:color w:val="ff0000"/>
          <w:sz w:val="28"/>
        </w:rPr>
        <w:t xml:space="preserve">1105 </w:t>
      </w:r>
      <w:r>
        <w:rPr>
          <w:rFonts w:ascii="Times New Roman"/>
          <w:b w:val="false"/>
          <w:i w:val="false"/>
          <w:color w:val="ff0000"/>
          <w:sz w:val="28"/>
        </w:rPr>
        <w:t xml:space="preserve">қаулыларымен.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К.Қ.Мәсімовке жүктелсін. </w:t>
      </w:r>
    </w:p>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