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8817" w14:textId="39a8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Көлiкте қауiпсiздiктi және терроризмге қарсы іс-қимыл жасауды қамтамасыз ету жөнiндегi үйлестiру кеңесi туралы ереженi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сәуір N 440. Күші жойылды - Қазақстан Республикасы Үкіметінің 2009 жылғы 13 қазандағы N 1586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2009.10.13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өзгертілді - ҚР Үкіметінің 2003.07.23. N 728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Көлiк кешенiнiң қауiпсiз жұмысын қамтамасыз етудiң тиiмділігiн арттыру және терроризмге қарсы іс-қимыл жасауды, көлiк қызметiне заңсыз араласу әрекеттерiнiң алдын алу мақсатында Қазақстан Республикасының Үкiметi қаулы етеді: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толықтырылды - ҚР Үкіметінің 2003.07.23.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Көлiкте қауiпсiздiктi және терроризмге қарсы іс-қимыл жасауды қамтамасыз ету жөнiндегi үйлестiру кеңесi туралы ереже бекiтiлсiн.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толықтырылды - ҚР Үкіметінің 2003.07.23.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"Көлiктегi қауiпсiздiктi қамтамасыз ету мәселелерi" туралы Қазақстан Республикасы Үкiметiнiң 1998 жылғы 28 сәуiрдегi N 391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13, 109-құжат) 1, 2-тармақтарының 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16 сәуірдегi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440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Көлiкте қауiпсiздiктi және терроризмге қарсы іс-қимыл жасауды қамтамасыз ету жөнiндегi үйлестiру кеңесi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өзгертілді - ҚР Үкіметінің 2003.07.23. N 728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Ереже Көлiкте қауіпсiздiктi және терроризмге қарсы іс-қимыл жасауды қамтамасыз ету жөнiндегi үйлестiру кеңесi қызметiнің мiндеттерiн, функцияларын, құқықтық және ұйымдық негiздерiн анықтайды.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толықтырылды - ҚР Үкіметінің 2003.07.23.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Көлiкте қауiпсiздiктi және терроризмге қарсы іс-қимыл жасауды қамтамасыз ету жөнiндегi үйлестiру кеңесi (бұдан әрi - Үйлестiру кеңесi) Қазақстан Республикасының көлiк қызметiне заңсыз араласу әрекеттерiн тиiмдi алдын алу, жолаушылар мен жүктердi тасымалдау қауiпсiздiгiн және терроризмге қарсы іс-қимыл жасауды ұйымдастыруды, көлiкте қауiпсiздiктi қамтамасыз ететiн мемлекеттiк органдар мен өзге де ұйымдарды үйлестіру және олардың өзара iс-қимылдарын қамтамасыз ету мақсатында құрылған.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толықтырылды - ҚР Үкіметінің 2003.07.23.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Үйлестiру кеңесi Қазақстан Республикасы Үкiметiнің жанындағы консультативтiк-кеңесші орган болып табылады.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Үйлестiру кеңесi өз қызметiн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осы Ережеге сәйкес жүзеге асырады.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Үйлестiру кеңесінің негiзгi мiндетi, функциялары және құқықтары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Көлiкте қауiпсiздiктi қамтамасыз ету және терроризмді болдырмау мәселелерi бойынша ұсынымдар мен шешiмдердi дайындау Үйлестiру кеңесiнің негiзгi мiндетi болып табылады.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толықтырылды - ҚР Үкіметінің 2003.07.23.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Үйлестiру кеңесiнің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көлiктегi қауiпсiздiктiң жай-күйiн талдау және көлiкте қауiпсiздiктi қамтамасыз ету жөнiндегi мемлекеттiк, салалық және аймақтық бағдарламалар мен iс-шараларды әзiрлеуге және iске асыруға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жолаушылар мен жүктердi тасымалдау қауiпсiздiгін қамтамасыз ету, көлiк қызметiне заңсыз араласу әрекеттерiнің алдын алу, оларды анықтау және тыю жөнiндегi ұсыныстарды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көлiктегi қауiпсiздiк және терроризмге қарсы iс-қимыл жасау саласындағы ахуалды және проблемаларды талдау, оларды тиiмдi шешу жөніндегi iс-шараларды әзiрлеу;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нормативтiк құқықтық кесімдерінің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халықаралық шарттар мен келiсiмдердің негiзінде көлiкте террористiк актiлердi болдырмау және олардың алдын алу жөнiндегi ұсыныстарды әзiрлеу;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қару-жарақ </w:t>
      </w:r>
      <w:r>
        <w:rPr>
          <w:rFonts w:ascii="Times New Roman"/>
          <w:b w:val="false"/>
          <w:i w:val="false"/>
          <w:color w:val="000000"/>
          <w:sz w:val="28"/>
        </w:rPr>
        <w:t>, оқ-дәрi, радиоактивтi , жарылғыш,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есiрткi </w:t>
      </w:r>
      <w:r>
        <w:rPr>
          <w:rFonts w:ascii="Times New Roman"/>
          <w:b w:val="false"/>
          <w:i w:val="false"/>
          <w:color w:val="000000"/>
          <w:sz w:val="28"/>
        </w:rPr>
        <w:t>және психотроптық заттарды, жалпы алғанда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қауiптi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жүктердi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көліктің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барлық түрлерiмен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тасымалдау кезінде, оның iшінде олардың заңсыз жылжу жағдайлары бойынша заңнамамен қауiпсiздiктің талап етiлетін деңгейiн қамтамасыз ететiн құқықтық және экономикалық тетiктер бойынша ұсынымдарды әзiрлеу.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3,4,5-тармақшалармен толықтырылды - ҚР Үкіметінің 2003.07.23.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Үйлестiру кеңесiнiң мынаған құқығы бар: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көлiкте қауіпсiздiктiң жай-күйiн арттыру жөнiндегi жұмыстар жоспарлары мен шараларды бекiту және түзету жөнiнде ұсыныстар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белгiленген тәртiппен мемлекеттік органдар мен ұйымдардан көлiкте қауiпсiздiктi қамтамасыз ету және терроризмнің алдын алу мәселелерi бойынша олардың қызметiн көрсететiн қажеттi ақпарат сұрату;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көлiкте қауiпсiздiктi арттыру мәселелерi бойынша заңнамалық және өзге де нормативтiк құқықтық кесiмдердiң жобаларын, сондай-ақ ынтымақтастық туралы халықаралық шарттарды әзiрлеуге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тәртіппен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өзiнiң мәжiлiстерiнде Yйлестiру кеңесi мүшелерiнiң және қызметтерi көлiкте қауiпсiздiктi қамтамасыз етумен байланысты ұйымдардың жауапты өкiлдерiнің баяндамалары мен есептерiн тыңдау;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көлiкте қауiпсiздiктi қамтамасыз етуге қатысты мәселелер бойынша материалдарды дайындауға қатысу үшiн мемлекеттiк органдар мен ұйымдардың басшылармен келiсе отырып, бiлiктi мамандарды тарту;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Үйлестiру кеңесiнiң қарауына жатқызылған мәселелердi әзiрлеу үшiн ғылыми-зерттеу ұйымдарын тарту.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толықтырылды - ҚР Үкіметінің 2003.07.23.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Үйлестiру кеңесiнiң қызметiн ұйымдастыру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Үйлестiру кеңесiнiң құрамы Қазақстан Республикасының мемлекеттiк органдары мен мүдделi ұйымдарының өкiлдерiнен құралады және оны Қазақстан Республикасының Үкiметi бекiтедi.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Yйлестiру кеңесiнiң қызметiн Yйлестiру кеңесiнің мәжілiстерiнде төрағалық ететiн, оның жұмыс жоспарын бекiтетiн және Yйлестiру кеңесi қызметiнің нәтижелеріне жауапты болатын оның төрағасы басқарады.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Yйлестiру кеңесiнің жұмысы екi бағыт бойынша жүргiзiледi: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көлiктегi пайдалану қауiпсiздiгiн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көлiктегi терроризмге қарсы iс-қимыл жасау және оның алдын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Yйлестiру кеңесінің мәжiлiстерiне сұрақтар дайындау, жұмыс бағыттары бойынша ұйымдық мәселелердi шешу Үйлестiру кеңесінің жұмысына жауапты жұмыс органдарына, тиiсiнше: Қазақстан Республикасының Көлiк және коммуникациялар министрлiгi мен Қазақстан Республикасының Ұлттық қауiпсiздiк комитетiне (келiсiм бойынша) жүктеледi.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Көлiк және коммуникациялар министрi Үйлестiру кеңесiнiң төрағасы болып табылады.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өзгертілді - ҚР Үкіметінің 2003.07.23.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Үйлестiру кеңесi өзiнiң жұмысын Үйлестiру кеңесiнiң мүшелерiмен келiсiлген және төрағасы бекiткен жоспарға сәйкес жүргiзедi.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Үйлестiру кеңесiнiң мәжiлiстерi қажеттiлiгiне қарай, бiрақ тоқсанына кемiнде бiр рет өткiзiледi және оған Үйлестiру кеңесi мүшелерінің жалпы санының кемiнде үштен екiсi қатысса, құқылы деп саналады.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Үйлестiру кеңесiнің шешiмдерi Үйлестiру кеңесi мүшелерiнiң жалпы санының жай көпшілiк даусымен қабылданады. Үйлестiру кеңесi мүшелерінің дауыстары тең болған жағдайда Төрағаның дауысы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Шешiмдер хаттамамен ресiмделедi және ұсынымдық сипатта болады.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Үйлестiру кеңесiнiң жұмысын ұйымдық-техникалық қамтамасыз етудi Қазақстан Республикасының Көлiк және коммуникациялар министрлiгi мен Ұлттық қауіпсіздік комитеті жүзеге асырады.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толықтырылды - ҚР Үкіметінің 2003.07.23. N 728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Үйлестіру кеңесінің қызметін тоқтату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Үйлестіру кеңесі қызметінің тоқтатылуына мыналар негіз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Үйлестіру кеңесіне жүктелген міндеттердің орындалуы;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бұрын Үйлестіру кеңесіне жүктелген міндеттерді жүзеге асыратын мемлекеттік органдардың немесе өзге консультативтік-кеңесші органның құрылуы;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Үйлестіру кеңесі міндетінің орындалуы мүмкін болмайтын не оның орындалуы орынсыз болатын өзге де жағдайлар.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