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c153" w14:textId="fecc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Yкіметi арасындағы үкiметтiк байланыс саласындағы ынтымақтастық туралы келiсімдi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23 сәуір N 465</w:t>
      </w:r>
    </w:p>
    <w:p>
      <w:pPr>
        <w:spacing w:after="0"/>
        <w:ind w:left="0"/>
        <w:jc w:val="both"/>
      </w:pPr>
      <w:bookmarkStart w:name="z1" w:id="0"/>
      <w:r>
        <w:rPr>
          <w:rFonts w:ascii="Times New Roman"/>
          <w:b w:val="false"/>
          <w:i w:val="false"/>
          <w:color w:val="000000"/>
          <w:sz w:val="28"/>
        </w:rPr>
        <w:t>      Қазақстан Республикасының Yкiметi қаулы етеді:</w:t>
      </w:r>
      <w:r>
        <w:br/>
      </w:r>
      <w:r>
        <w:rPr>
          <w:rFonts w:ascii="Times New Roman"/>
          <w:b w:val="false"/>
          <w:i w:val="false"/>
          <w:color w:val="000000"/>
          <w:sz w:val="28"/>
        </w:rPr>
        <w:t>
      1. 2001 жылғы 16 қарашада Астана қаласында жасалған Қазақстан Республикасының Yкiметi мен Өзбекстан Республикасының Үкiметі арасындағы үкiметтiк байланыс саласындағы ынтымақтастық туралы келiсiм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3" w:id="1"/>
    <w:p>
      <w:pPr>
        <w:spacing w:after="0"/>
        <w:ind w:left="0"/>
        <w:jc w:val="left"/>
      </w:pPr>
      <w:r>
        <w:rPr>
          <w:rFonts w:ascii="Times New Roman"/>
          <w:b/>
          <w:i w:val="false"/>
          <w:color w:val="000000"/>
        </w:rPr>
        <w:t xml:space="preserve"> 
Қазақстан Республикасының Үкiметі мен Өзбекстан</w:t>
      </w:r>
      <w:r>
        <w:br/>
      </w:r>
      <w:r>
        <w:rPr>
          <w:rFonts w:ascii="Times New Roman"/>
          <w:b/>
          <w:i w:val="false"/>
          <w:color w:val="000000"/>
        </w:rPr>
        <w:t>
Республикасының Yкiметi арасындағы үкіметтiк байланыс</w:t>
      </w:r>
      <w:r>
        <w:br/>
      </w:r>
      <w:r>
        <w:rPr>
          <w:rFonts w:ascii="Times New Roman"/>
          <w:b/>
          <w:i w:val="false"/>
          <w:color w:val="000000"/>
        </w:rPr>
        <w:t>
саласындағы ынтымақтастық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(2005 жылғы 27 мамырда күшіне енді -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Өзбекстан Республикасының Үкiметi,</w:t>
      </w:r>
      <w:r>
        <w:br/>
      </w:r>
      <w:r>
        <w:rPr>
          <w:rFonts w:ascii="Times New Roman"/>
          <w:b w:val="false"/>
          <w:i w:val="false"/>
          <w:color w:val="000000"/>
          <w:sz w:val="28"/>
        </w:rPr>
        <w:t>
      екi мемлекеттiң арасындағы қазiргі достық қатынастарды одан әрi нығайту ниетiн басшылыққа ала отырып,</w:t>
      </w:r>
      <w:r>
        <w:br/>
      </w:r>
      <w:r>
        <w:rPr>
          <w:rFonts w:ascii="Times New Roman"/>
          <w:b w:val="false"/>
          <w:i w:val="false"/>
          <w:color w:val="000000"/>
          <w:sz w:val="28"/>
        </w:rPr>
        <w:t>
      халықаралық үкiметтiк байланысты сақтау мен дамытудағы Тараптардың мүдделілігiн ескере отырып,</w:t>
      </w:r>
      <w:r>
        <w:br/>
      </w:r>
      <w:r>
        <w:rPr>
          <w:rFonts w:ascii="Times New Roman"/>
          <w:b w:val="false"/>
          <w:i w:val="false"/>
          <w:color w:val="000000"/>
          <w:sz w:val="28"/>
        </w:rPr>
        <w:t>
      Қазақстан Республикасы мен Өзбекстан Республикасы арасында, сондай-ақ Тәуелсiз Мемлекеттер Достастығы шеңберiнде жасалған халықаралық шарттарды назарға ала отырып,</w:t>
      </w:r>
      <w:r>
        <w:br/>
      </w:r>
      <w:r>
        <w:rPr>
          <w:rFonts w:ascii="Times New Roman"/>
          <w:b w:val="false"/>
          <w:i w:val="false"/>
          <w:color w:val="000000"/>
          <w:sz w:val="28"/>
        </w:rPr>
        <w:t>
      өзара сенiм бiлдiру және бiрiн бiрi құрмет тұту негiзi болып табылатын қарым-қатынастарды нақты тәртiпке келтiрудiң көкейкестi қажеттілігiн негiзге ала отырып,</w:t>
      </w:r>
      <w:r>
        <w:br/>
      </w:r>
      <w:r>
        <w:rPr>
          <w:rFonts w:ascii="Times New Roman"/>
          <w:b w:val="false"/>
          <w:i w:val="false"/>
          <w:color w:val="000000"/>
          <w:sz w:val="28"/>
        </w:rPr>
        <w:t>
      төмендегiлер туралы келiстi:</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Осы Келісiмнiң мақсаттары үшiн мынадай анықтамалар қолданылады: </w:t>
      </w:r>
      <w:r>
        <w:br/>
      </w:r>
      <w:r>
        <w:rPr>
          <w:rFonts w:ascii="Times New Roman"/>
          <w:b w:val="false"/>
          <w:i w:val="false"/>
          <w:color w:val="000000"/>
          <w:sz w:val="28"/>
        </w:rPr>
        <w:t xml:space="preserve">
      1) "құзыреттi ұйымдар" - Қазақстан Республикасының Ұлттық қауiпсiздiк комитетi және Өзбекстан Республикасы Министрлер Кабинетiнiң Yкiметтік байланыс қызметi, Өзбекстан Республикасының Ұлттық қауiпсiздiк қызметi; </w:t>
      </w:r>
      <w:r>
        <w:br/>
      </w:r>
      <w:r>
        <w:rPr>
          <w:rFonts w:ascii="Times New Roman"/>
          <w:b w:val="false"/>
          <w:i w:val="false"/>
          <w:color w:val="000000"/>
          <w:sz w:val="28"/>
        </w:rPr>
        <w:t xml:space="preserve">
      2) "үкiметтік байланыс" - мемлекеттiк басқарудың қажеттiлiгiне арналған арнайы байланыс; </w:t>
      </w:r>
      <w:r>
        <w:br/>
      </w:r>
      <w:r>
        <w:rPr>
          <w:rFonts w:ascii="Times New Roman"/>
          <w:b w:val="false"/>
          <w:i w:val="false"/>
          <w:color w:val="000000"/>
          <w:sz w:val="28"/>
        </w:rPr>
        <w:t xml:space="preserve">
      3) "халықаралық үкiметтiк байланыс" - Қазақстан Республикасы мен Өзбекстан Республикасының үкiметтiк байланыс абоненттерi арасындағы ақпарат алмасуға арналған үкiметтiк байланыс жүйесi; </w:t>
      </w:r>
      <w:r>
        <w:br/>
      </w:r>
      <w:r>
        <w:rPr>
          <w:rFonts w:ascii="Times New Roman"/>
          <w:b w:val="false"/>
          <w:i w:val="false"/>
          <w:color w:val="000000"/>
          <w:sz w:val="28"/>
        </w:rPr>
        <w:t>
      4) "шифрлау құралдары" - ақпаратты өңдеу, сақтау және байланыс арналары бойынша беру кезiнде оны қорғауға арналған, ақпараттың түрiн өзгертетiн криптографиялық алгоритмдердi іске асыратын, оның iшiнде рұқсат берiлмеген араласудан, жалған ақпаратты таңудан қорғауға арналған аппараттық, бағдарламалық-аппараттық және бағдарламалық құралдар, негiзгі құжаттарды дайындау құралдары, қолдан жасалатын шифрлар, кодтау құжаттары.</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Тараптар тұрақты жұмыс iстейтiн халықаралық үкіметтік және шифрланған құжаттамалық байланысты қамтамасыз етедi және жетiлдiредi. </w:t>
      </w:r>
      <w:r>
        <w:br/>
      </w:r>
      <w:r>
        <w:rPr>
          <w:rFonts w:ascii="Times New Roman"/>
          <w:b w:val="false"/>
          <w:i w:val="false"/>
          <w:color w:val="000000"/>
          <w:sz w:val="28"/>
        </w:rPr>
        <w:t>
      Тараптардың әрқайсысы екiншi Тараптың мүддесiн қозғайтын халықаралық үкiметтiк байланысты ұйымдастыру, техникалық тұрғыдан пайдалану және оның қауiпсiздiгiн қамтамасыз ету мәселелерiн шешуде тең құқылы.</w:t>
      </w:r>
      <w:r>
        <w:br/>
      </w:r>
      <w:r>
        <w:rPr>
          <w:rFonts w:ascii="Times New Roman"/>
          <w:b w:val="false"/>
          <w:i w:val="false"/>
          <w:color w:val="000000"/>
          <w:sz w:val="28"/>
        </w:rPr>
        <w:t>
      Халықаралық үкiметтiк байланысты ұйымдастыруды, техникалық пайдалануды, қауiпсiздiгi мен үзiлiссiз жұмыс iстеуiн қамтамасыз ету мәселелерін құзыреттi ұйымдар шешеді.</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Тараптардың әрқайсысы өз мемлекетiнiң заңнамасына сәйкес, егер Тараптар қатысушылары болып табылатын халықаралық шарттарда өзгеше талаптар айтылмаса, екiншi Тарап мемлекетiнiң жоғары лауазымды тұлғаларына өз мемлекетiнiң аумағында үкiметтiк байланысты ұсынады.</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Өз мемлекетi аумағының шектерiнде халықаралық үкiметтiк байланысты ұйымдастыру, iске қосу, техникалық пайдалану және одан әрi жетiлдiру жөнiндегi шығыстарды Тараптардың әрқайсысы төлейдi.</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Құзыреттi ұйымдар мынадай бағыттар бойынша:</w:t>
      </w:r>
      <w:r>
        <w:br/>
      </w:r>
      <w:r>
        <w:rPr>
          <w:rFonts w:ascii="Times New Roman"/>
          <w:b w:val="false"/>
          <w:i w:val="false"/>
          <w:color w:val="000000"/>
          <w:sz w:val="28"/>
        </w:rPr>
        <w:t xml:space="preserve">
      1) халықаралық үкiметтiк байланысты, сондай-ақ үкiметтік байланыстың ұлттық жүйелерiн пайдалану мен олардың жаңа жүйелерiн және құралдарын өндiру саласында ғылыми-зерттеу және тәжiрибелiк конструкторлық жұмыстарды бiрлесiп жүргізедi; </w:t>
      </w:r>
      <w:r>
        <w:br/>
      </w:r>
      <w:r>
        <w:rPr>
          <w:rFonts w:ascii="Times New Roman"/>
          <w:b w:val="false"/>
          <w:i w:val="false"/>
          <w:color w:val="000000"/>
          <w:sz w:val="28"/>
        </w:rPr>
        <w:t xml:space="preserve">
      2) үкiметтiк байланыс құралдарын өндiру саласында; </w:t>
      </w:r>
      <w:r>
        <w:br/>
      </w:r>
      <w:r>
        <w:rPr>
          <w:rFonts w:ascii="Times New Roman"/>
          <w:b w:val="false"/>
          <w:i w:val="false"/>
          <w:color w:val="000000"/>
          <w:sz w:val="28"/>
        </w:rPr>
        <w:t xml:space="preserve">
      3) үкiметтiк байланыс жүйелерiндегі және құралдарындағы ақпаратты қорғау саласында; </w:t>
      </w:r>
      <w:r>
        <w:br/>
      </w:r>
      <w:r>
        <w:rPr>
          <w:rFonts w:ascii="Times New Roman"/>
          <w:b w:val="false"/>
          <w:i w:val="false"/>
          <w:color w:val="000000"/>
          <w:sz w:val="28"/>
        </w:rPr>
        <w:t xml:space="preserve">
      4) Қазақстан Республикасы мен Өзбекстан Республикасының үкiметтiк байланысының радиоэлектрондық құралдарының электромагнитта бiрлігін қамтамасыз ету мақсатында өз мемлекетiнiң аумағында өздерiне бөлiнген жиiлiк спектрiн пайдалану саласында; </w:t>
      </w:r>
      <w:r>
        <w:br/>
      </w:r>
      <w:r>
        <w:rPr>
          <w:rFonts w:ascii="Times New Roman"/>
          <w:b w:val="false"/>
          <w:i w:val="false"/>
          <w:color w:val="000000"/>
          <w:sz w:val="28"/>
        </w:rPr>
        <w:t xml:space="preserve">
      5) кадрларды даярлау, қайта даярлау және олардың бiлiктiлiгiн арттыру саласында өзара iс-қимылды жүзеге асырады. </w:t>
      </w:r>
      <w:r>
        <w:br/>
      </w:r>
      <w:r>
        <w:rPr>
          <w:rFonts w:ascii="Times New Roman"/>
          <w:b w:val="false"/>
          <w:i w:val="false"/>
          <w:color w:val="000000"/>
          <w:sz w:val="28"/>
        </w:rPr>
        <w:t xml:space="preserve">
      Өзара iс-қимылдың көрсетiлген бағыттары бойынша ынтымақтастық құзыреттi ұйымдардың арасындағы келiсiм бойынша жүзеге асырылады. </w:t>
      </w:r>
      <w:r>
        <w:br/>
      </w:r>
      <w:r>
        <w:rPr>
          <w:rFonts w:ascii="Times New Roman"/>
          <w:b w:val="false"/>
          <w:i w:val="false"/>
          <w:color w:val="000000"/>
          <w:sz w:val="28"/>
        </w:rPr>
        <w:t>
      Бiрлескен ғылыми-зерттеу, тәжiрибелiк-конструкторлық әзiрлемелер және олар бойынша дайындалған халықаралық үкiметтік байланыстың дауыстық, сондай-ақ құжаттық ақпаратын берудiң және шифрлаудың техникалық құралдары - Тараптардың құзыреттi органдарының меншiгi болып табылады және олар өзара келiсiмсiз үшiншi тарапқа берiлмеуi тиiс.</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екi мемлекеттiң заңнамаларына сәйкес халықаралық үкiметтiк байланысты, сондай-ақ үкiметтiк байланыстың ұлттық жүйелерiн ұйымдастыру және пайдалану үшiн қажеттi шифрлау құралдарының, байланыс техникасы құралдарының, жинақтаушы бұйымдардың және қосалқы бөлшектердiң жеткiзiлiмiн келiсiлген көлемде қамтамасыз етедi.</w:t>
      </w:r>
      <w:r>
        <w:br/>
      </w:r>
      <w:r>
        <w:rPr>
          <w:rFonts w:ascii="Times New Roman"/>
          <w:b w:val="false"/>
          <w:i w:val="false"/>
          <w:color w:val="000000"/>
          <w:sz w:val="28"/>
        </w:rPr>
        <w:t>
      Шифрлау құралдарын, байланыс техникасының құралдарын, жинақтаушы бұйымдарды және қосалқы бөлшектердi жеткiзу, сондай-ақ аталған құрал-жабдықтарды жөндеудi ұйымдастыру және арнайы мақсаттағы қызметтер көрсетудi Тараптар олардың арасында жасалған шарттарға (келiсiм-шарттарға) сәйкес жүзеге асырады.</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Келiсiмнен туындайтын мәселелердi iске асыру бойынша құзыреттi ұйымдардың өзара iс-қимылы кезiндегі жұмыс тiлi орыс тiлi болып табылады.</w:t>
      </w:r>
    </w:p>
    <w:bookmarkStart w:name="z11"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Келiсiмнiң ережелерiн түсiндiруге және қолдануға қатысты мәселелер Тараптар арасындағы келiссөздер және консультациялар арқылы шешiлетiн болады.</w:t>
      </w:r>
    </w:p>
    <w:bookmarkStart w:name="z12"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Келiсiмге Тараптардың өзара уағдаластығы бойынша осы Келiсiмнiң ажырамас бөлiгі болып табылатын жекелеген хаттамалармен ресiмделетiн өзгерiстер мен толықтырулар енгізiлуi мүмкiн.</w:t>
      </w:r>
    </w:p>
    <w:bookmarkStart w:name="z13"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Келiсiм оның күшiне енуi үшiн қажеттi мемлекетiшiлiк рәсiмдердi Тараптардың орындағаны туралы соңғы жазбаша хабарлама күнiнен бастап күшiне енедi.</w:t>
      </w:r>
      <w:r>
        <w:br/>
      </w:r>
      <w:r>
        <w:rPr>
          <w:rFonts w:ascii="Times New Roman"/>
          <w:b w:val="false"/>
          <w:i w:val="false"/>
          <w:color w:val="000000"/>
          <w:sz w:val="28"/>
        </w:rPr>
        <w:t>
      Осы Келiсiм бес жыл мерзiмге жасалады және де егер Тараптардың бiрде-бiрi осы Келiсiмнiң қолданысын тоқтату ниетi туралы екiншi Тарапқа кезектi бесжылдық кезеңнiң аяқталуынан кем дегенде алты ай бұрын жазбаша хабарлама жолдамаса, келесi бесжылдық кезеңдерге ұзартылатын болады.</w:t>
      </w:r>
      <w:r>
        <w:br/>
      </w:r>
      <w:r>
        <w:rPr>
          <w:rFonts w:ascii="Times New Roman"/>
          <w:b w:val="false"/>
          <w:i w:val="false"/>
          <w:color w:val="000000"/>
          <w:sz w:val="28"/>
        </w:rPr>
        <w:t>
      Астана қаласында 2001 жылғы 16 қарашада әрқайсысы қазақ, өзбек және орыс тiлдерiнде екi дана болып жасалды және де барлық мәтiндердiң күшi бiрдей.</w:t>
      </w:r>
      <w:r>
        <w:br/>
      </w:r>
      <w:r>
        <w:rPr>
          <w:rFonts w:ascii="Times New Roman"/>
          <w:b w:val="false"/>
          <w:i w:val="false"/>
          <w:color w:val="000000"/>
          <w:sz w:val="28"/>
        </w:rPr>
        <w:t>
      Осы Келiсiмнiң ережелерiн түсiндiру мақсаты үшiн орыс тiлiндегi мәтiн қолданылады.</w:t>
      </w:r>
    </w:p>
    <w:p>
      <w:pPr>
        <w:spacing w:after="0"/>
        <w:ind w:left="0"/>
        <w:jc w:val="both"/>
      </w:pPr>
      <w:r>
        <w:rPr>
          <w:rFonts w:ascii="Times New Roman"/>
          <w:b w:val="false"/>
          <w:i w:val="false"/>
          <w:color w:val="000000"/>
          <w:sz w:val="28"/>
        </w:rPr>
        <w:t>      Қазақстан Республикасының            Өзбекстан Республикасының</w:t>
      </w:r>
      <w:r>
        <w:br/>
      </w:r>
      <w:r>
        <w:rPr>
          <w:rFonts w:ascii="Times New Roman"/>
          <w:b w:val="false"/>
          <w:i w:val="false"/>
          <w:color w:val="000000"/>
          <w:sz w:val="28"/>
        </w:rPr>
        <w:t>
          Yкiметi үшiн                            Үкiметі үшiн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