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772f" w14:textId="f357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шартқа сәйкес оларға қатысты тауарлар экспорты мен импортына салық салудың өзгеше тәртібі қолданылатын, Қазақстан Республикасына импортталатын тауарларды берушілерге төленуге тиісті қосылған құн салығын есепке жатқызу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22 мамыр N 556. Күші жойылды - ҚР Үкіметінің 2005.05.26. N 516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K010209_ </w:t>
      </w:r>
      <w:r>
        <w:rPr>
          <w:rFonts w:ascii="Times New Roman"/>
          <w:b w:val="false"/>
          <w:i w:val="false"/>
          <w:color w:val="000000"/>
          <w:sz w:val="28"/>
        </w:rPr>
        <w:t>
 Кодексінің (Салық кодексі) 235-бабына, Қазақстан Республикасының Үкіметі мен Ресей Федерациясының Үкіметі арасындағы "Өзара саудада жанама салықтарды өндіріп алу қағидаттары туралы" 2000 жылғы 9 қазандағы 
</w:t>
      </w:r>
      <w:r>
        <w:rPr>
          <w:rFonts w:ascii="Times New Roman"/>
          <w:b w:val="false"/>
          <w:i w:val="false"/>
          <w:color w:val="000000"/>
          <w:sz w:val="28"/>
        </w:rPr>
        <w:t xml:space="preserve"> келісімге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Ресей Федерациясынан Қазақстан Республикасына импортталатын табиғи газ конденсатын қоса алғанда, табиғи газды, мұнайды берушілерге төленуге тиісті қосылған құн салығын қосылған құн салығын төлеушілер есепке жатқызады деп белгіленсін. Есеп осы тармақта көрсетілген тауарларды берушінің Ресей Федерациясынан жөнелтуі сәтінде Ресей Федерациясының аумағында қолданылып жүрген салық ставкасы мөлшерінде онда қосылған құн салығы бөліп көрсетілген сомасымен Ресей Федерациясынан беруші ұсынған шот-фактура негізінде жүргізіледі. 
</w:t>
      </w:r>
      <w:r>
        <w:br/>
      </w:r>
      <w:r>
        <w:rPr>
          <w:rFonts w:ascii="Times New Roman"/>
          <w:b w:val="false"/>
          <w:i w:val="false"/>
          <w:color w:val="000000"/>
          <w:sz w:val="28"/>
        </w:rPr>
        <w:t>
      Қосылған құн салығын төлеушіде салық салынатын және салық салынбайтын, оның ішінде қосылған құн салығынан босатылған айналымдар болған жағдайда Ресей Федерациясынан берушілерге төленуге тиісті қосылған құн салығы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239-бабында көзделген тәртіппен есепке жатқызылады.
</w:t>
      </w:r>
      <w:r>
        <w:br/>
      </w:r>
      <w:r>
        <w:rPr>
          <w:rFonts w:ascii="Times New Roman"/>
          <w:b w:val="false"/>
          <w:i w:val="false"/>
          <w:color w:val="000000"/>
          <w:sz w:val="28"/>
        </w:rPr>
        <w:t>
     2. Осы қаулы 2002 жылғы 1 қаңтардан бастап күшіне енеді.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