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382" w14:textId="459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TOKMS-426 келісім-шарты бойынша өзара талаптарды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5 шілдедегі N 724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TOKMS-426 келісім-шарты бойынша өзара талаптарды реттеу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"ITOCHU Corporation" компаниясы (бұдан әрi - Иточу) мен Қазақстан Республикасы Қаржы министрлiгiнiң ТОКМS-426 келiсiм-шарты (бұдан әрi - келiсiм-шарт) бойынша өзара талаптарды реттеу туралы ұсынысы қабыл алынсын, оның шеңберiнде Иточу: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келiсiм-шарт бойынша орындалған жұмыстар үшiн өтемақы ретiнде 1151,7 миллион жапон йенасы мөлшерiндегi соманы қабылдап 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аванстық төлем сомасы (15% - келiсiм-шарттың құны) мен өтемақы ретiнде қабылдап алынған сома (1151 миллион жапон йенасы) арасындағы айырманы қайтаруды жүргiзедi, бұл 1701 миллион жапон йенасын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келiсiм-шарт бойынша барлық мәселелердi берушiлермен реттейдi.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мен "Қарметкомбинат" мемлекеттiк акционерлiк қоғамы (келiсім бойынша) заңнамада белгiленген тәртiппен Иточумен тиiстi келісім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А.С.Павловқа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