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b256" w14:textId="91fb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жинақтаушы зейнетақы қоры" жабық акционерлiк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2002 жылғы 27 шілде N 837</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 заңнамада белгiленген тәртiппен Қазақстан Республикасының Ұлттық Банкiне (келiсiм бойынша) "ГНПФ" жинақтаушы зейнетақы қоры" акционерлiк қоғамы акцияларының мемлекеттік пакетiне иелiк ету және оны пайдалану құқықтарын берсiн.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2005.03.05.  </w:t>
      </w:r>
      <w:r>
        <w:rPr>
          <w:rFonts w:ascii="Times New Roman"/>
          <w:b w:val="false"/>
          <w:i w:val="false"/>
          <w:color w:val="000000"/>
          <w:sz w:val="28"/>
        </w:rPr>
        <w:t xml:space="preserve">N 215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- 2005.03.05.  </w:t>
      </w:r>
      <w:r>
        <w:rPr>
          <w:rFonts w:ascii="Times New Roman"/>
          <w:b w:val="false"/>
          <w:i w:val="false"/>
          <w:color w:val="000000"/>
          <w:sz w:val="28"/>
        </w:rPr>
        <w:t xml:space="preserve">N 215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- 2005.03.05.  </w:t>
      </w:r>
      <w:r>
        <w:rPr>
          <w:rFonts w:ascii="Times New Roman"/>
          <w:b w:val="false"/>
          <w:i w:val="false"/>
          <w:color w:val="000000"/>
          <w:sz w:val="28"/>
        </w:rPr>
        <w:t xml:space="preserve">N 215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