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cb9e" w14:textId="7c7c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"Ішкi жүзудегi кемелердiң соқтығысуынан туындайтын жауапкершілiкке қатысты кейбiр ережелерді бiрiздендіру туралы конвенцияға Қазақстан Республикасының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Yкiметiнің қаулысы 2002 жылғы 31 шілде N 855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ЕТЕДI:</w:t>
      </w:r>
    </w:p>
    <w:p>
      <w:pPr>
        <w:spacing w:after="0"/>
        <w:ind w:left="0"/>
        <w:jc w:val="both"/>
      </w:pPr>
      <w:r>
        <w:rPr>
          <w:rFonts w:ascii="Times New Roman"/>
          <w:b w:val="false"/>
          <w:i w:val="false"/>
          <w:color w:val="000000"/>
          <w:sz w:val="28"/>
        </w:rPr>
        <w:t xml:space="preserve">     1. "Ішкi жүзудегi кемелердiң соқтығысуынан туындайтын жауапкершiлiкке </w:t>
      </w:r>
    </w:p>
    <w:p>
      <w:pPr>
        <w:spacing w:after="0"/>
        <w:ind w:left="0"/>
        <w:jc w:val="both"/>
      </w:pPr>
      <w:r>
        <w:rPr>
          <w:rFonts w:ascii="Times New Roman"/>
          <w:b w:val="false"/>
          <w:i w:val="false"/>
          <w:color w:val="000000"/>
          <w:sz w:val="28"/>
        </w:rPr>
        <w:t xml:space="preserve">қатысты кейбiр ережелердi бiрiздендiру туралы конвенцияға Қазақстан </w:t>
      </w:r>
    </w:p>
    <w:p>
      <w:pPr>
        <w:spacing w:after="0"/>
        <w:ind w:left="0"/>
        <w:jc w:val="both"/>
      </w:pPr>
      <w:r>
        <w:rPr>
          <w:rFonts w:ascii="Times New Roman"/>
          <w:b w:val="false"/>
          <w:i w:val="false"/>
          <w:color w:val="000000"/>
          <w:sz w:val="28"/>
        </w:rPr>
        <w:t xml:space="preserve">Республикасының қосылуы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жүзудегі кемелердiң соқтығысуынан</w:t>
      </w:r>
    </w:p>
    <w:p>
      <w:pPr>
        <w:spacing w:after="0"/>
        <w:ind w:left="0"/>
        <w:jc w:val="both"/>
      </w:pPr>
      <w:r>
        <w:rPr>
          <w:rFonts w:ascii="Times New Roman"/>
          <w:b w:val="false"/>
          <w:i w:val="false"/>
          <w:color w:val="000000"/>
          <w:sz w:val="28"/>
        </w:rPr>
        <w:t>              туындайтын жауапкершiлiкке қатысты кейбiр</w:t>
      </w:r>
    </w:p>
    <w:p>
      <w:pPr>
        <w:spacing w:after="0"/>
        <w:ind w:left="0"/>
        <w:jc w:val="both"/>
      </w:pPr>
      <w:r>
        <w:rPr>
          <w:rFonts w:ascii="Times New Roman"/>
          <w:b w:val="false"/>
          <w:i w:val="false"/>
          <w:color w:val="000000"/>
          <w:sz w:val="28"/>
        </w:rPr>
        <w:t>              ережелердi бірiздендiру туралы конвенцияға</w:t>
      </w:r>
    </w:p>
    <w:p>
      <w:pPr>
        <w:spacing w:after="0"/>
        <w:ind w:left="0"/>
        <w:jc w:val="both"/>
      </w:pPr>
      <w:r>
        <w:rPr>
          <w:rFonts w:ascii="Times New Roman"/>
          <w:b w:val="false"/>
          <w:i w:val="false"/>
          <w:color w:val="000000"/>
          <w:sz w:val="28"/>
        </w:rPr>
        <w:t>               Қазақстан Республикасының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1960 жылғы 16 наурызда Женева қаласында </w:t>
      </w:r>
    </w:p>
    <w:p>
      <w:pPr>
        <w:spacing w:after="0"/>
        <w:ind w:left="0"/>
        <w:jc w:val="both"/>
      </w:pPr>
      <w:r>
        <w:rPr>
          <w:rFonts w:ascii="Times New Roman"/>
          <w:b w:val="false"/>
          <w:i w:val="false"/>
          <w:color w:val="000000"/>
          <w:sz w:val="28"/>
        </w:rPr>
        <w:t xml:space="preserve">жасалған Iшкi жүзудегi кемелердiң соқтығысуынан туындайтын жауапкершiлiкке </w:t>
      </w:r>
    </w:p>
    <w:p>
      <w:pPr>
        <w:spacing w:after="0"/>
        <w:ind w:left="0"/>
        <w:jc w:val="both"/>
      </w:pPr>
      <w:r>
        <w:rPr>
          <w:rFonts w:ascii="Times New Roman"/>
          <w:b w:val="false"/>
          <w:i w:val="false"/>
          <w:color w:val="000000"/>
          <w:sz w:val="28"/>
        </w:rPr>
        <w:t>қатысты кейбiр ережелердi бiрiздендiру туралы конвенцияға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ЖҮЗУДЕГI КЕМЕЛЕРДІҢ СОҚТЫҒЫСУЫНАН</w:t>
      </w:r>
    </w:p>
    <w:p>
      <w:pPr>
        <w:spacing w:after="0"/>
        <w:ind w:left="0"/>
        <w:jc w:val="both"/>
      </w:pPr>
      <w:r>
        <w:rPr>
          <w:rFonts w:ascii="Times New Roman"/>
          <w:b w:val="false"/>
          <w:i w:val="false"/>
          <w:color w:val="000000"/>
          <w:sz w:val="28"/>
        </w:rPr>
        <w:t>              ТУЫНДАЙТЫН ЖАУАПКЕРШIЛIККЕ ҚАТЫСТЫ КЕЙБIР</w:t>
      </w:r>
    </w:p>
    <w:p>
      <w:pPr>
        <w:spacing w:after="0"/>
        <w:ind w:left="0"/>
        <w:jc w:val="both"/>
      </w:pPr>
      <w:r>
        <w:rPr>
          <w:rFonts w:ascii="Times New Roman"/>
          <w:b w:val="false"/>
          <w:i w:val="false"/>
          <w:color w:val="000000"/>
          <w:sz w:val="28"/>
        </w:rPr>
        <w:t>               ЕРЕЖЕЛЕРДI БIРIЗДЕНДIРУ ТУРАЛЫ КОНВЕНЦИЯ</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Конвенциямен Уағдаласушы Тараптардың бiрiнiң суларында iшкi жүзудегi кемелер арасындағы соқтығысудан, келтiрiлген зиянды не кемелерге не онда болған адамдарға немесе заттарға өтеу белгiленедi. </w:t>
      </w:r>
      <w:r>
        <w:br/>
      </w:r>
      <w:r>
        <w:rPr>
          <w:rFonts w:ascii="Times New Roman"/>
          <w:b w:val="false"/>
          <w:i w:val="false"/>
          <w:color w:val="000000"/>
          <w:sz w:val="28"/>
        </w:rPr>
        <w:t xml:space="preserve">
      2. Осы Конвенциямен маневрдi орындау не орындамау салдарынан, не Уағдаласушы Тараптардың бiрiнің суларында iшкi жүзудегi кеменiң бiрiнiң ережелердi сақтамауы салдарынан не басқа iшкi жүзудегi кемелерiне, тiптi соқтығыс болмаған жағдайда да осындай кемелердiң бортында болған тұлғаларға немесе заттарға келтiрiлген әр тектi шығындарды өтеу белгiленедi. </w:t>
      </w:r>
      <w:r>
        <w:br/>
      </w:r>
      <w:r>
        <w:rPr>
          <w:rFonts w:ascii="Times New Roman"/>
          <w:b w:val="false"/>
          <w:i w:val="false"/>
          <w:color w:val="000000"/>
          <w:sz w:val="28"/>
        </w:rPr>
        <w:t xml:space="preserve">
      3. Осы баптың 1 және 2-тармақтарында аталған кемелердiң сол бiр керуеннің құрамына кiру дерегi осы Конвенцияның қолданылуына әсер етпейдi. </w:t>
      </w:r>
      <w:r>
        <w:br/>
      </w:r>
      <w:r>
        <w:rPr>
          <w:rFonts w:ascii="Times New Roman"/>
          <w:b w:val="false"/>
          <w:i w:val="false"/>
          <w:color w:val="000000"/>
          <w:sz w:val="28"/>
        </w:rPr>
        <w:t xml:space="preserve">
      4. Осы Конвенцияны қолдану кезінде, </w:t>
      </w:r>
      <w:r>
        <w:br/>
      </w:r>
      <w:r>
        <w:rPr>
          <w:rFonts w:ascii="Times New Roman"/>
          <w:b w:val="false"/>
          <w:i w:val="false"/>
          <w:color w:val="000000"/>
          <w:sz w:val="28"/>
        </w:rPr>
        <w:t xml:space="preserve">
      а) "кеме" терминi шағын кемелердi де бiлдiредi; </w:t>
      </w:r>
      <w:r>
        <w:br/>
      </w:r>
      <w:r>
        <w:rPr>
          <w:rFonts w:ascii="Times New Roman"/>
          <w:b w:val="false"/>
          <w:i w:val="false"/>
          <w:color w:val="000000"/>
          <w:sz w:val="28"/>
        </w:rPr>
        <w:t xml:space="preserve">
      b) гидроглиссерлер, плоттар, паромдар мен понтондық көпiрлердің жылжымалы бөлiктерi, сондай-ақ жер қазғыштар, көтергiштер, элеваторлар мен барлық жүзетiн құралдар немесе сол тектi тетiктер кемелерге теңестiрiледi.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Зиянды өтеу міндеттемесi, егер зиян кiнәнің салдары болып табылған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жағдайда ғана болады. Кiнәнiң заңды презумпциясы жоқ.</w:t>
      </w:r>
    </w:p>
    <w:p>
      <w:pPr>
        <w:spacing w:after="0"/>
        <w:ind w:left="0"/>
        <w:jc w:val="both"/>
      </w:pPr>
      <w:r>
        <w:rPr>
          <w:rFonts w:ascii="Times New Roman"/>
          <w:b w:val="false"/>
          <w:i w:val="false"/>
          <w:color w:val="000000"/>
          <w:sz w:val="28"/>
        </w:rPr>
        <w:t xml:space="preserve">     2. Егер зиян жағдайдың салдары болып табылса, егер ол дүлей күш </w:t>
      </w:r>
    </w:p>
    <w:p>
      <w:pPr>
        <w:spacing w:after="0"/>
        <w:ind w:left="0"/>
        <w:jc w:val="both"/>
      </w:pPr>
      <w:r>
        <w:rPr>
          <w:rFonts w:ascii="Times New Roman"/>
          <w:b w:val="false"/>
          <w:i w:val="false"/>
          <w:color w:val="000000"/>
          <w:sz w:val="28"/>
        </w:rPr>
        <w:t xml:space="preserve">жағдайларынан туындаса, немесе оның себептерiн анықтау мүмкiн болмаса, </w:t>
      </w:r>
    </w:p>
    <w:p>
      <w:pPr>
        <w:spacing w:after="0"/>
        <w:ind w:left="0"/>
        <w:jc w:val="both"/>
      </w:pPr>
      <w:r>
        <w:rPr>
          <w:rFonts w:ascii="Times New Roman"/>
          <w:b w:val="false"/>
          <w:i w:val="false"/>
          <w:color w:val="000000"/>
          <w:sz w:val="28"/>
        </w:rPr>
        <w:t>зиян онда жәбiрленушi тұлғаларға түседi.</w:t>
      </w:r>
    </w:p>
    <w:p>
      <w:pPr>
        <w:spacing w:after="0"/>
        <w:ind w:left="0"/>
        <w:jc w:val="both"/>
      </w:pPr>
      <w:r>
        <w:rPr>
          <w:rFonts w:ascii="Times New Roman"/>
          <w:b w:val="false"/>
          <w:i w:val="false"/>
          <w:color w:val="000000"/>
          <w:sz w:val="28"/>
        </w:rPr>
        <w:t xml:space="preserve">     3. Бiрнеше кемелердi сүйреген жағдайда олардың әрқайсысы ол кiнәлi </w:t>
      </w:r>
    </w:p>
    <w:p>
      <w:pPr>
        <w:spacing w:after="0"/>
        <w:ind w:left="0"/>
        <w:jc w:val="both"/>
      </w:pPr>
      <w:r>
        <w:rPr>
          <w:rFonts w:ascii="Times New Roman"/>
          <w:b w:val="false"/>
          <w:i w:val="false"/>
          <w:color w:val="000000"/>
          <w:sz w:val="28"/>
        </w:rPr>
        <w:t>болған жағдайда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зиян бiр кеменің кiнәсiнен келтiрiлген болса, оны өтеу осы </w:t>
      </w:r>
    </w:p>
    <w:p>
      <w:pPr>
        <w:spacing w:after="0"/>
        <w:ind w:left="0"/>
        <w:jc w:val="both"/>
      </w:pPr>
      <w:r>
        <w:rPr>
          <w:rFonts w:ascii="Times New Roman"/>
          <w:b w:val="false"/>
          <w:i w:val="false"/>
          <w:color w:val="000000"/>
          <w:sz w:val="28"/>
        </w:rPr>
        <w:t>кемеге түседі.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екi кеме немесе бiрнеше кемелер өз кiнәсiнен зиян келтiруге тең қатысқан жағдайда олар тұлғаларға, сондай-ақ осы кемелердің бортындағы кiнәсiз кемелер мен заттарға келтiрiлген зиян үшiн ортақ жауап бередi, бiрақ осы кiнәлi кемелердiң бортындағы басқа да кемелермен заттарға келтiрiлген зияндарға ортақ емес. </w:t>
      </w:r>
      <w:r>
        <w:br/>
      </w:r>
      <w:r>
        <w:rPr>
          <w:rFonts w:ascii="Times New Roman"/>
          <w:b w:val="false"/>
          <w:i w:val="false"/>
          <w:color w:val="000000"/>
          <w:sz w:val="28"/>
        </w:rPr>
        <w:t xml:space="preserve">
      2. Егер ортақ жауапкершілік болмаған жағдайға зиян келтiруге өз кiнәсiмен қатысқан кемелер жәбiрленушілердiң алдында олардың әрқайсысының кiнәсiнiң мағынасына қарай жауап бередi; алайда егер жағдайға қарай ара қатынас белгiленуi мүмкiн болмаса немесе жасалған қатерлiктер тең дәрежеде болса, олар тең шамада жауапты болады. </w:t>
      </w:r>
      <w:r>
        <w:br/>
      </w:r>
      <w:r>
        <w:rPr>
          <w:rFonts w:ascii="Times New Roman"/>
          <w:b w:val="false"/>
          <w:i w:val="false"/>
          <w:color w:val="000000"/>
          <w:sz w:val="28"/>
        </w:rPr>
        <w:t xml:space="preserve">
      3. Ортақ жауапкершiлiк болған кезде, әрбiр жауапты тұлға осы баптың 2-тармағында анықталғанға тең өзiне кредитор төлемiнiң бiр бөлiгiн алады. Өз үлесiнен артық төлейтiн кеме өз үлесiнен кем төлеген борыштастарға осы артыққа қатысты талап-арыз беруге құқылы. Борыштастардың бiрінiң төлем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қабiлетсiздiгiне байланысты туындаған шығын осы баптың 2-тармағында </w:t>
      </w:r>
    </w:p>
    <w:p>
      <w:pPr>
        <w:spacing w:after="0"/>
        <w:ind w:left="0"/>
        <w:jc w:val="both"/>
      </w:pPr>
      <w:r>
        <w:rPr>
          <w:rFonts w:ascii="Times New Roman"/>
          <w:b w:val="false"/>
          <w:i w:val="false"/>
          <w:color w:val="000000"/>
          <w:sz w:val="28"/>
        </w:rPr>
        <w:t xml:space="preserve">белгiленген ара қатынастың негiзiнде басқа борыштастардың арасында </w:t>
      </w:r>
    </w:p>
    <w:p>
      <w:pPr>
        <w:spacing w:after="0"/>
        <w:ind w:left="0"/>
        <w:jc w:val="both"/>
      </w:pPr>
      <w:r>
        <w:rPr>
          <w:rFonts w:ascii="Times New Roman"/>
          <w:b w:val="false"/>
          <w:i w:val="false"/>
          <w:color w:val="000000"/>
          <w:sz w:val="28"/>
        </w:rPr>
        <w:t>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Алдыңғы баптармен белгiленген жауапкершiлiк, егер соқтығыс, тiптi </w:t>
      </w:r>
    </w:p>
    <w:p>
      <w:pPr>
        <w:spacing w:after="0"/>
        <w:ind w:left="0"/>
        <w:jc w:val="both"/>
      </w:pPr>
      <w:r>
        <w:rPr>
          <w:rFonts w:ascii="Times New Roman"/>
          <w:b w:val="false"/>
          <w:i w:val="false"/>
          <w:color w:val="000000"/>
          <w:sz w:val="28"/>
        </w:rPr>
        <w:t xml:space="preserve">лоцмандық өткiзбе мiндеттi болғанда да, лоцманның кінәсiнен болған </w:t>
      </w:r>
    </w:p>
    <w:p>
      <w:pPr>
        <w:spacing w:after="0"/>
        <w:ind w:left="0"/>
        <w:jc w:val="both"/>
      </w:pPr>
      <w:r>
        <w:rPr>
          <w:rFonts w:ascii="Times New Roman"/>
          <w:b w:val="false"/>
          <w:i w:val="false"/>
          <w:color w:val="000000"/>
          <w:sz w:val="28"/>
        </w:rPr>
        <w:t>жағдайда да күшiнде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Зиянды өтеу туралы талап-арызды ұсыну үшiн қандай да бiр алдын-ала </w:t>
      </w:r>
    </w:p>
    <w:p>
      <w:pPr>
        <w:spacing w:after="0"/>
        <w:ind w:left="0"/>
        <w:jc w:val="both"/>
      </w:pPr>
      <w:r>
        <w:rPr>
          <w:rFonts w:ascii="Times New Roman"/>
          <w:b w:val="false"/>
          <w:i w:val="false"/>
          <w:color w:val="000000"/>
          <w:sz w:val="28"/>
        </w:rPr>
        <w:t>арнайы нысаншылықтарды орындау талап етiлмейдi.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Зиянды өтеу туралы талап-арыз бойынша оқиға болған күннен бастап </w:t>
      </w:r>
    </w:p>
    <w:p>
      <w:pPr>
        <w:spacing w:after="0"/>
        <w:ind w:left="0"/>
        <w:jc w:val="both"/>
      </w:pPr>
      <w:r>
        <w:rPr>
          <w:rFonts w:ascii="Times New Roman"/>
          <w:b w:val="false"/>
          <w:i w:val="false"/>
          <w:color w:val="000000"/>
          <w:sz w:val="28"/>
        </w:rPr>
        <w:t>есептегенде заңды мерзiм екi жылға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Керi кету талап-арызын ұсыну үшiн мерзiм бiр жылға белгiленедi. Ескiру ағымы ортақ жауапкершiлiк сомасын белгiлейтiн соңғы сот шешiмiн енгiзген күннен, не осындай шешiм болмағандықтан керi кету талап-арызын ұсынуға себеп болатын төлем күнiнен бастап басталады. Дегенмен төлеуге қабылетсiз борыштастың бөлігiн бөлуге қатысы бар талап-арыз беруге қатысы көне мерзiмi талап етуге құқығы бар тұлға борыштастың төлемге қабiлетсiздiгi туралы хабардар болған сәттен басталуы мүмкiн. </w:t>
      </w:r>
      <w:r>
        <w:br/>
      </w:r>
      <w:r>
        <w:rPr>
          <w:rFonts w:ascii="Times New Roman"/>
          <w:b w:val="false"/>
          <w:i w:val="false"/>
          <w:color w:val="000000"/>
          <w:sz w:val="28"/>
        </w:rPr>
        <w:t xml:space="preserve">
      3. Аталған көне мерзімдер ағынының үзiлiсi және уақытша тоқтатылуы iстi қараушы соттың заңымен белгiленедi.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8-бап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Конвенцияның ережелерi кеме иеленушiлердiң, кеме иелердің, кеме иелерiнің және тасымалдаушылардың жауапкершілігiне қатысты, кеменiң тоннаж негiзіндегi шектеулер, оның машиналарының немесе оның құндылықтарының қуаты немесе кемеден бас тарту мүмкiндiктерiнен туындайтын шектеулер сияқтыларға халықаралық конвенциялар мен мемлекетiшiлiк заңдарда белгiленетiн жалпы сипаттағы шектеулерге әсер етпейдi. Олар, сондай-ақ тасымалдар шартынан немесе өзге де әртүрлi шарттардан туындайтын мiндеттемелердiң мағынасын түсiрмейдi. </w:t>
      </w:r>
      <w:r>
        <w:br/>
      </w:r>
      <w:r>
        <w:rPr>
          <w:rFonts w:ascii="Times New Roman"/>
          <w:b w:val="false"/>
          <w:i w:val="false"/>
          <w:color w:val="000000"/>
          <w:sz w:val="28"/>
        </w:rPr>
        <w:t xml:space="preserve">
      2. Осы Конвенцияның ережелерi радиоактивтiк заттардың немесе бiр уақытта радиоактивтiк және улы заттардың, сондай-ақ жарылғыш немесе өзгеше мағынада ядролық отынның қауiптi заттары немесе радиоактивтi өнiмдер мен қалдықтардың тiкелей немесе жанама нәтижелерi болып табылатын шығындардың орнын толтыруға қолданылмайды.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9-бап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әрқайсысы осы Конвенцияға қол қою немесе бекiту немесе оған қосылу кезiнде: </w:t>
      </w:r>
      <w:r>
        <w:br/>
      </w:r>
      <w:r>
        <w:rPr>
          <w:rFonts w:ascii="Times New Roman"/>
          <w:b w:val="false"/>
          <w:i w:val="false"/>
          <w:color w:val="000000"/>
          <w:sz w:val="28"/>
        </w:rPr>
        <w:t xml:space="preserve">
      а) ол өзiнің заңнамасында немесе халықаралық шарттарында, осы Конвенцияның ережелерi тек мемлекеттiк өкiметтiң функцияларын орындау үшiн арналған кемелерге қолданылмайтын көздеу құқығын өзiне қалдыратынын; </w:t>
      </w:r>
      <w:r>
        <w:br/>
      </w:r>
      <w:r>
        <w:rPr>
          <w:rFonts w:ascii="Times New Roman"/>
          <w:b w:val="false"/>
          <w:i w:val="false"/>
          <w:color w:val="000000"/>
          <w:sz w:val="28"/>
        </w:rPr>
        <w:t xml:space="preserve">
      b) өзiнiң заңнамасында осы Конвенцияның ережелерiн кеме қатынасы тек осы елдiң кемелерiне рұқсат етiлетiн су жолдарында қолданылмайтынын көздеу құқығын өзiне қалдыратынын жариялай алады.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10-бап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қол қою үшiн немесе Еуропалық Экономикалық Комиссиясының мүше-елдерi үшiн осы Комиссия жүргiзу өрiсi 8-тармаққа сәйкес кеңесушiлiк дауыс құқығымен рұқсат етiлген елдердің оған қосылуы үшiн ашық. </w:t>
      </w:r>
      <w:r>
        <w:br/>
      </w:r>
      <w:r>
        <w:rPr>
          <w:rFonts w:ascii="Times New Roman"/>
          <w:b w:val="false"/>
          <w:i w:val="false"/>
          <w:color w:val="000000"/>
          <w:sz w:val="28"/>
        </w:rPr>
        <w:t xml:space="preserve">
      2. Оның жүргiзу өрiсi туралы ереженiң 11-бабына сәйкес Еуропалық </w:t>
      </w:r>
    </w:p>
    <w:bookmarkEnd w:id="9"/>
    <w:bookmarkStart w:name="z1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Экономикалық Комиссиясының кейбiр жұмыстарына қатыса алатындар осы </w:t>
      </w:r>
    </w:p>
    <w:p>
      <w:pPr>
        <w:spacing w:after="0"/>
        <w:ind w:left="0"/>
        <w:jc w:val="both"/>
      </w:pPr>
      <w:r>
        <w:rPr>
          <w:rFonts w:ascii="Times New Roman"/>
          <w:b w:val="false"/>
          <w:i w:val="false"/>
          <w:color w:val="000000"/>
          <w:sz w:val="28"/>
        </w:rPr>
        <w:t xml:space="preserve">Конвенцияға, оның күшiне енуі бойынша қосылу арқылы Уағдаласушы Тараптары </w:t>
      </w:r>
    </w:p>
    <w:p>
      <w:pPr>
        <w:spacing w:after="0"/>
        <w:ind w:left="0"/>
        <w:jc w:val="both"/>
      </w:pPr>
      <w:r>
        <w:rPr>
          <w:rFonts w:ascii="Times New Roman"/>
          <w:b w:val="false"/>
          <w:i w:val="false"/>
          <w:color w:val="000000"/>
          <w:sz w:val="28"/>
        </w:rPr>
        <w:t>бола алады.</w:t>
      </w:r>
    </w:p>
    <w:p>
      <w:pPr>
        <w:spacing w:after="0"/>
        <w:ind w:left="0"/>
        <w:jc w:val="both"/>
      </w:pPr>
      <w:r>
        <w:rPr>
          <w:rFonts w:ascii="Times New Roman"/>
          <w:b w:val="false"/>
          <w:i w:val="false"/>
          <w:color w:val="000000"/>
          <w:sz w:val="28"/>
        </w:rPr>
        <w:t xml:space="preserve">     3. Конвенция 1960 жылдың 15 маусымына дейiн қол қою үшiн ашық болады. </w:t>
      </w:r>
    </w:p>
    <w:p>
      <w:pPr>
        <w:spacing w:after="0"/>
        <w:ind w:left="0"/>
        <w:jc w:val="both"/>
      </w:pPr>
      <w:r>
        <w:rPr>
          <w:rFonts w:ascii="Times New Roman"/>
          <w:b w:val="false"/>
          <w:i w:val="false"/>
          <w:color w:val="000000"/>
          <w:sz w:val="28"/>
        </w:rPr>
        <w:t xml:space="preserve">Осы күннен кейiн оған қосылу үшiн ашық болады. </w:t>
      </w:r>
    </w:p>
    <w:p>
      <w:pPr>
        <w:spacing w:after="0"/>
        <w:ind w:left="0"/>
        <w:jc w:val="both"/>
      </w:pPr>
      <w:r>
        <w:rPr>
          <w:rFonts w:ascii="Times New Roman"/>
          <w:b w:val="false"/>
          <w:i w:val="false"/>
          <w:color w:val="000000"/>
          <w:sz w:val="28"/>
        </w:rPr>
        <w:t>     4. Осы Конвенция бекiтуге жатады.</w:t>
      </w:r>
    </w:p>
    <w:p>
      <w:pPr>
        <w:spacing w:after="0"/>
        <w:ind w:left="0"/>
        <w:jc w:val="both"/>
      </w:pPr>
      <w:r>
        <w:rPr>
          <w:rFonts w:ascii="Times New Roman"/>
          <w:b w:val="false"/>
          <w:i w:val="false"/>
          <w:color w:val="000000"/>
          <w:sz w:val="28"/>
        </w:rPr>
        <w:t xml:space="preserve">     5. Бекiту немесе қосылу актiлерi Бiрiккен Ұлттар Ұйымының Бас </w:t>
      </w:r>
    </w:p>
    <w:p>
      <w:pPr>
        <w:spacing w:after="0"/>
        <w:ind w:left="0"/>
        <w:jc w:val="both"/>
      </w:pPr>
      <w:r>
        <w:rPr>
          <w:rFonts w:ascii="Times New Roman"/>
          <w:b w:val="false"/>
          <w:i w:val="false"/>
          <w:color w:val="000000"/>
          <w:sz w:val="28"/>
        </w:rPr>
        <w:t>Хатшысына сақтауға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10-баптың 1-тармағында көрсетiлген 5 ел өздерiнің бекiту немесе қосылу актiлерiн бергеннен кейiн тоқсаныншы күнi күшiне енедi. </w:t>
      </w:r>
      <w:r>
        <w:br/>
      </w:r>
      <w:r>
        <w:rPr>
          <w:rFonts w:ascii="Times New Roman"/>
          <w:b w:val="false"/>
          <w:i w:val="false"/>
          <w:color w:val="000000"/>
          <w:sz w:val="28"/>
        </w:rPr>
        <w:t xml:space="preserve">
      2. Осы Конвенцияны бекiтетiн немесе оған қосылатын әрбiр елге қатысты </w:t>
      </w:r>
    </w:p>
    <w:bookmarkStart w:name="z1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бес ел өздерiнiң бекiту немесе қосылу туралы актiлерiн берiсiмен, осы </w:t>
      </w:r>
    </w:p>
    <w:p>
      <w:pPr>
        <w:spacing w:after="0"/>
        <w:ind w:left="0"/>
        <w:jc w:val="both"/>
      </w:pPr>
      <w:r>
        <w:rPr>
          <w:rFonts w:ascii="Times New Roman"/>
          <w:b w:val="false"/>
          <w:i w:val="false"/>
          <w:color w:val="000000"/>
          <w:sz w:val="28"/>
        </w:rPr>
        <w:t xml:space="preserve">Конвенция осы ел бекіту немесе қосылу туралы грамотасын бергеннен кейiн </w:t>
      </w:r>
    </w:p>
    <w:p>
      <w:pPr>
        <w:spacing w:after="0"/>
        <w:ind w:left="0"/>
        <w:jc w:val="both"/>
      </w:pPr>
      <w:r>
        <w:rPr>
          <w:rFonts w:ascii="Times New Roman"/>
          <w:b w:val="false"/>
          <w:i w:val="false"/>
          <w:color w:val="000000"/>
          <w:sz w:val="28"/>
        </w:rPr>
        <w:t>тоқсаныншы күнi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Бiрiккен Ұлттар Ұйымының Бас Хатшысына жолданған нотификация </w:t>
      </w:r>
    </w:p>
    <w:p>
      <w:pPr>
        <w:spacing w:after="0"/>
        <w:ind w:left="0"/>
        <w:jc w:val="both"/>
      </w:pPr>
      <w:r>
        <w:rPr>
          <w:rFonts w:ascii="Times New Roman"/>
          <w:b w:val="false"/>
          <w:i w:val="false"/>
          <w:color w:val="000000"/>
          <w:sz w:val="28"/>
        </w:rPr>
        <w:t>арқылы кез келген Уағдаласушы Тарап осы Конвенцияның күшiн жоя алады.</w:t>
      </w:r>
    </w:p>
    <w:p>
      <w:pPr>
        <w:spacing w:after="0"/>
        <w:ind w:left="0"/>
        <w:jc w:val="both"/>
      </w:pPr>
      <w:r>
        <w:rPr>
          <w:rFonts w:ascii="Times New Roman"/>
          <w:b w:val="false"/>
          <w:i w:val="false"/>
          <w:color w:val="000000"/>
          <w:sz w:val="28"/>
        </w:rPr>
        <w:t xml:space="preserve">     2. Күшiн жою Бас Хатшы жоғарыда аталған нотификацияны алғаннан кейiн </w:t>
      </w:r>
    </w:p>
    <w:p>
      <w:pPr>
        <w:spacing w:after="0"/>
        <w:ind w:left="0"/>
        <w:jc w:val="both"/>
      </w:pPr>
      <w:r>
        <w:rPr>
          <w:rFonts w:ascii="Times New Roman"/>
          <w:b w:val="false"/>
          <w:i w:val="false"/>
          <w:color w:val="000000"/>
          <w:sz w:val="28"/>
        </w:rPr>
        <w:t>он екi айлық мерзiм өтiсiмен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Конвенция күшiне енгеннен кейiн Уағдаласушы Тараптардың саны </w:t>
      </w:r>
    </w:p>
    <w:p>
      <w:pPr>
        <w:spacing w:after="0"/>
        <w:ind w:left="0"/>
        <w:jc w:val="both"/>
      </w:pPr>
      <w:r>
        <w:rPr>
          <w:rFonts w:ascii="Times New Roman"/>
          <w:b w:val="false"/>
          <w:i w:val="false"/>
          <w:color w:val="000000"/>
          <w:sz w:val="28"/>
        </w:rPr>
        <w:t xml:space="preserve">күшiн жою салдарынан бестен кем болса, осы Конвенция күшiн жоюдың соңғысы </w:t>
      </w:r>
    </w:p>
    <w:p>
      <w:pPr>
        <w:spacing w:after="0"/>
        <w:ind w:left="0"/>
        <w:jc w:val="both"/>
      </w:pPr>
      <w:r>
        <w:rPr>
          <w:rFonts w:ascii="Times New Roman"/>
          <w:b w:val="false"/>
          <w:i w:val="false"/>
          <w:color w:val="000000"/>
          <w:sz w:val="28"/>
        </w:rPr>
        <w:t>жарамды болған күннен бастап күшiн жоғалтады.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немесе бiрнеше Уағдаласушы Тараптардың арасындағы келiссөздер немесе басқа да тәсiлдермен шеше алмайтын осы Конвенцияны түсiндiруге немесе қолдануға қатысты әртүрлi даулар мүдделi Уағдаласушы Тараптардың бiрiнің өтiнiшi бойынша Халықаралық Сотқа олар шешуi үшiн берiледi.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15-бап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Әрбiр ел осы Конвенцияға қол қою немесе бекiту грамотасын немесе қосылу актiсiн беру кезінде дауларды Халықаралық Сотқа беруге қатысты Конвенцияның 14-бабымен өзiн байланыстымын деп санамайтынын жариялауы мүмкін. Басқа Уағдаласушы Тараптар осындай ескертпе жасайтын барлық Уағдаласушы Тараптарға қатысты 14-баппен байланысты болмайды. </w:t>
      </w:r>
      <w:r>
        <w:br/>
      </w:r>
      <w:r>
        <w:rPr>
          <w:rFonts w:ascii="Times New Roman"/>
          <w:b w:val="false"/>
          <w:i w:val="false"/>
          <w:color w:val="000000"/>
          <w:sz w:val="28"/>
        </w:rPr>
        <w:t xml:space="preserve">
      2. 1-тармаққа сәйкес ескертпе жасаған әрбiр Уағдаласушы Тарап Бiрiккен Ұлттар Ұйымының Бас Хатшысына жолданған нотификация арқылы оны кез келген сәттен керi қайтарып ала алады.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16-бап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Конвенцияның 9-бабының "а" және "b" тармақтарында және 15-бабында көзделген ескертпелердi қоспағанда осы Конвенцияға ешқандай ескертпелерге рұқсат етiлмейдi.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17-бап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Конвенцияның үш жылдың қолданысынан кейiн кез келген Уағдаласушы Тарап Бiрiккен Ұлттар Ұйымының Бас Хатшысына жолданған нотификация арқылы осы Конвенцияны қайта қарау мақсатымен кеңес шақыру туралы өтiнiш ұсына алады. Бас Хатшы барлық Уағдаласушы Тараптарға осы өтiнiш туралы хабарлайды және егер оның хабарлағанынан кейiн төрт айлық мерзiм iшiнде кемiнде Уағдаласушы Тараптардың төрттен бiрi оны осындай кеңестi шақыруға өзiнiң келiсiмi туралы хабардар етсе, Конвенцияны қайта қарау үшiн кеңес шақырады. </w:t>
      </w:r>
      <w:r>
        <w:br/>
      </w:r>
      <w:r>
        <w:rPr>
          <w:rFonts w:ascii="Times New Roman"/>
          <w:b w:val="false"/>
          <w:i w:val="false"/>
          <w:color w:val="000000"/>
          <w:sz w:val="28"/>
        </w:rPr>
        <w:t xml:space="preserve">
      2. Егер кеңес алдыңғы тармаққа сәйкес шақырылса Бас Хатшы оларды </w:t>
      </w:r>
    </w:p>
    <w:bookmarkEnd w:id="17"/>
    <w:bookmarkStart w:name="z20"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кеңесте қарау қажет деп санайтын ұсыныстарды үш айлық мерзiмде </w:t>
      </w:r>
    </w:p>
    <w:p>
      <w:pPr>
        <w:spacing w:after="0"/>
        <w:ind w:left="0"/>
        <w:jc w:val="both"/>
      </w:pPr>
      <w:r>
        <w:rPr>
          <w:rFonts w:ascii="Times New Roman"/>
          <w:b w:val="false"/>
          <w:i w:val="false"/>
          <w:color w:val="000000"/>
          <w:sz w:val="28"/>
        </w:rPr>
        <w:t xml:space="preserve">хабарлауларын өтiнiп бұл туралы барлық Уағдаласушы Тараптарды хабардар </w:t>
      </w:r>
    </w:p>
    <w:p>
      <w:pPr>
        <w:spacing w:after="0"/>
        <w:ind w:left="0"/>
        <w:jc w:val="both"/>
      </w:pPr>
      <w:r>
        <w:rPr>
          <w:rFonts w:ascii="Times New Roman"/>
          <w:b w:val="false"/>
          <w:i w:val="false"/>
          <w:color w:val="000000"/>
          <w:sz w:val="28"/>
        </w:rPr>
        <w:t xml:space="preserve">етедi. Аз дегенде кеңестің ашылуына үш ай қалғанда Бас Хатшы барлық </w:t>
      </w:r>
    </w:p>
    <w:p>
      <w:pPr>
        <w:spacing w:after="0"/>
        <w:ind w:left="0"/>
        <w:jc w:val="both"/>
      </w:pPr>
      <w:r>
        <w:rPr>
          <w:rFonts w:ascii="Times New Roman"/>
          <w:b w:val="false"/>
          <w:i w:val="false"/>
          <w:color w:val="000000"/>
          <w:sz w:val="28"/>
        </w:rPr>
        <w:t xml:space="preserve">Уағдаласушы Тараптарға кеңестiң күн тәртiбiн, сондай-ақ осы ұсыныстардың </w:t>
      </w:r>
    </w:p>
    <w:p>
      <w:pPr>
        <w:spacing w:after="0"/>
        <w:ind w:left="0"/>
        <w:jc w:val="both"/>
      </w:pPr>
      <w:r>
        <w:rPr>
          <w:rFonts w:ascii="Times New Roman"/>
          <w:b w:val="false"/>
          <w:i w:val="false"/>
          <w:color w:val="000000"/>
          <w:sz w:val="28"/>
        </w:rPr>
        <w:t>мәтiнiн хабарлайды.</w:t>
      </w:r>
    </w:p>
    <w:p>
      <w:pPr>
        <w:spacing w:after="0"/>
        <w:ind w:left="0"/>
        <w:jc w:val="both"/>
      </w:pPr>
      <w:r>
        <w:rPr>
          <w:rFonts w:ascii="Times New Roman"/>
          <w:b w:val="false"/>
          <w:i w:val="false"/>
          <w:color w:val="000000"/>
          <w:sz w:val="28"/>
        </w:rPr>
        <w:t xml:space="preserve">     3. Бас хатшы осы бапқа сәйкес шақырылған кез келген кеңеске 10-баптың </w:t>
      </w:r>
    </w:p>
    <w:p>
      <w:pPr>
        <w:spacing w:after="0"/>
        <w:ind w:left="0"/>
        <w:jc w:val="both"/>
      </w:pPr>
      <w:r>
        <w:rPr>
          <w:rFonts w:ascii="Times New Roman"/>
          <w:b w:val="false"/>
          <w:i w:val="false"/>
          <w:color w:val="000000"/>
          <w:sz w:val="28"/>
        </w:rPr>
        <w:t xml:space="preserve">1-тармағында көрсетiлген барлық елдердi, сондай-ақ 10-баптың 2-тармағының </w:t>
      </w:r>
    </w:p>
    <w:p>
      <w:pPr>
        <w:spacing w:after="0"/>
        <w:ind w:left="0"/>
        <w:jc w:val="both"/>
      </w:pPr>
      <w:r>
        <w:rPr>
          <w:rFonts w:ascii="Times New Roman"/>
          <w:b w:val="false"/>
          <w:i w:val="false"/>
          <w:color w:val="000000"/>
          <w:sz w:val="28"/>
        </w:rPr>
        <w:t>негiзiнде Уағдаласушы тарап болған елдердi шақырады.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17-бапта көзделген нотификациялардан басқа Бiрiккен Ұлттар Ұйымының </w:t>
      </w:r>
    </w:p>
    <w:p>
      <w:pPr>
        <w:spacing w:after="0"/>
        <w:ind w:left="0"/>
        <w:jc w:val="both"/>
      </w:pPr>
      <w:r>
        <w:rPr>
          <w:rFonts w:ascii="Times New Roman"/>
          <w:b w:val="false"/>
          <w:i w:val="false"/>
          <w:color w:val="000000"/>
          <w:sz w:val="28"/>
        </w:rPr>
        <w:t xml:space="preserve">Бас Хатшысы 10-баптың 1-тармағында көрсетiлген елдерге, сондай-ақ </w:t>
      </w:r>
    </w:p>
    <w:p>
      <w:pPr>
        <w:spacing w:after="0"/>
        <w:ind w:left="0"/>
        <w:jc w:val="both"/>
      </w:pPr>
      <w:r>
        <w:rPr>
          <w:rFonts w:ascii="Times New Roman"/>
          <w:b w:val="false"/>
          <w:i w:val="false"/>
          <w:color w:val="000000"/>
          <w:sz w:val="28"/>
        </w:rPr>
        <w:t xml:space="preserve">10-баптың 2-тармағының негiзінде Уағдаласушы Тарап болған елдерге мыналар </w:t>
      </w:r>
    </w:p>
    <w:p>
      <w:pPr>
        <w:spacing w:after="0"/>
        <w:ind w:left="0"/>
        <w:jc w:val="both"/>
      </w:pPr>
      <w:r>
        <w:rPr>
          <w:rFonts w:ascii="Times New Roman"/>
          <w:b w:val="false"/>
          <w:i w:val="false"/>
          <w:color w:val="000000"/>
          <w:sz w:val="28"/>
        </w:rPr>
        <w:t>туралы хабарлайды:</w:t>
      </w:r>
    </w:p>
    <w:p>
      <w:pPr>
        <w:spacing w:after="0"/>
        <w:ind w:left="0"/>
        <w:jc w:val="both"/>
      </w:pPr>
      <w:r>
        <w:rPr>
          <w:rFonts w:ascii="Times New Roman"/>
          <w:b w:val="false"/>
          <w:i w:val="false"/>
          <w:color w:val="000000"/>
          <w:sz w:val="28"/>
        </w:rPr>
        <w:t>     а) 9-баптың "а" және "b" тармақтарына сәйкес жасалған өтiнiштер</w:t>
      </w:r>
    </w:p>
    <w:p>
      <w:pPr>
        <w:spacing w:after="0"/>
        <w:ind w:left="0"/>
        <w:jc w:val="both"/>
      </w:pPr>
      <w:r>
        <w:rPr>
          <w:rFonts w:ascii="Times New Roman"/>
          <w:b w:val="false"/>
          <w:i w:val="false"/>
          <w:color w:val="000000"/>
          <w:sz w:val="28"/>
        </w:rPr>
        <w:t>туралы;</w:t>
      </w:r>
    </w:p>
    <w:p>
      <w:pPr>
        <w:spacing w:after="0"/>
        <w:ind w:left="0"/>
        <w:jc w:val="both"/>
      </w:pPr>
      <w:r>
        <w:rPr>
          <w:rFonts w:ascii="Times New Roman"/>
          <w:b w:val="false"/>
          <w:i w:val="false"/>
          <w:color w:val="000000"/>
          <w:sz w:val="28"/>
        </w:rPr>
        <w:t>     b) 10-бапқа сәйкес бекiту және Конвенцияға қосылу туралы;</w:t>
      </w:r>
    </w:p>
    <w:p>
      <w:pPr>
        <w:spacing w:after="0"/>
        <w:ind w:left="0"/>
        <w:jc w:val="both"/>
      </w:pPr>
      <w:r>
        <w:rPr>
          <w:rFonts w:ascii="Times New Roman"/>
          <w:b w:val="false"/>
          <w:i w:val="false"/>
          <w:color w:val="000000"/>
          <w:sz w:val="28"/>
        </w:rPr>
        <w:t>     с) 11-бапқа сәйкес осы Конвенцияның күшiне ену күнi туралы;</w:t>
      </w:r>
    </w:p>
    <w:p>
      <w:pPr>
        <w:spacing w:after="0"/>
        <w:ind w:left="0"/>
        <w:jc w:val="both"/>
      </w:pPr>
      <w:r>
        <w:rPr>
          <w:rFonts w:ascii="Times New Roman"/>
          <w:b w:val="false"/>
          <w:i w:val="false"/>
          <w:color w:val="000000"/>
          <w:sz w:val="28"/>
        </w:rPr>
        <w:t>     d) 12-баптың күшiн жою туралы;</w:t>
      </w:r>
    </w:p>
    <w:p>
      <w:pPr>
        <w:spacing w:after="0"/>
        <w:ind w:left="0"/>
        <w:jc w:val="both"/>
      </w:pPr>
      <w:r>
        <w:rPr>
          <w:rFonts w:ascii="Times New Roman"/>
          <w:b w:val="false"/>
          <w:i w:val="false"/>
          <w:color w:val="000000"/>
          <w:sz w:val="28"/>
        </w:rPr>
        <w:t>     e) 13-бапқа сәйкес осы Конвенцияның күшiн жоғалту туралы;</w:t>
      </w:r>
    </w:p>
    <w:p>
      <w:pPr>
        <w:spacing w:after="0"/>
        <w:ind w:left="0"/>
        <w:jc w:val="both"/>
      </w:pPr>
      <w:r>
        <w:rPr>
          <w:rFonts w:ascii="Times New Roman"/>
          <w:b w:val="false"/>
          <w:i w:val="false"/>
          <w:color w:val="000000"/>
          <w:sz w:val="28"/>
        </w:rPr>
        <w:t xml:space="preserve">     f) 15-баптың 1 және 2-тармақтарына сәйкес алынған өтiнiштер мен </w:t>
      </w:r>
    </w:p>
    <w:p>
      <w:pPr>
        <w:spacing w:after="0"/>
        <w:ind w:left="0"/>
        <w:jc w:val="both"/>
      </w:pPr>
      <w:r>
        <w:rPr>
          <w:rFonts w:ascii="Times New Roman"/>
          <w:b w:val="false"/>
          <w:i w:val="false"/>
          <w:color w:val="000000"/>
          <w:sz w:val="28"/>
        </w:rPr>
        <w:t>нотификациялар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 бiр дана болып орыс және француз тiлдерiнде жасалды. Оған немiс және ағылшын тiлдердегi мәтiн де қоса берiледi. Осы Конвенцияға қол қою немесе бекiту грамотасын немесе қосылу туралы актiнi беру сәтiнде кез келген тарап не француз немесе орыс мәтіндерін, не болмаса ағылшын немесе немiс мәтiндерiн қабылдайтынын жариялай алады. Осындай жағдайда аталған мәтiн сол құқықты пайдаланған және сол мәтiндi қабылдаған Уағдаласушы Тараптардың арасындағы қарым-қатынастарда да қолданымды болады. Барлық басқа да жағдайларда француз және орыс мәтiндерi бiрдей болып табылады.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20-бап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1960 жылдың 15 маусымынан кейiн осы Конвенцияның түпнұсқасы, оған </w:t>
      </w:r>
    </w:p>
    <w:bookmarkEnd w:id="20"/>
    <w:bookmarkStart w:name="z23"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ағылшын және немiс тілдерiнде қоса берiлген мәтiндер сияқты Бiрiккен </w:t>
      </w:r>
    </w:p>
    <w:p>
      <w:pPr>
        <w:spacing w:after="0"/>
        <w:ind w:left="0"/>
        <w:jc w:val="both"/>
      </w:pPr>
      <w:r>
        <w:rPr>
          <w:rFonts w:ascii="Times New Roman"/>
          <w:b w:val="false"/>
          <w:i w:val="false"/>
          <w:color w:val="000000"/>
          <w:sz w:val="28"/>
        </w:rPr>
        <w:t xml:space="preserve">Ұлттар Ұйымының Бас Хатшысына сақтауға тапсырылады, ол тиiстi түрде осы </w:t>
      </w:r>
    </w:p>
    <w:p>
      <w:pPr>
        <w:spacing w:after="0"/>
        <w:ind w:left="0"/>
        <w:jc w:val="both"/>
      </w:pPr>
      <w:r>
        <w:rPr>
          <w:rFonts w:ascii="Times New Roman"/>
          <w:b w:val="false"/>
          <w:i w:val="false"/>
          <w:color w:val="000000"/>
          <w:sz w:val="28"/>
        </w:rPr>
        <w:t xml:space="preserve">түпнұсқаның және 10-баптың 1 және 2-тармақтарында көрсетiлген елдердің </w:t>
      </w:r>
    </w:p>
    <w:p>
      <w:pPr>
        <w:spacing w:after="0"/>
        <w:ind w:left="0"/>
        <w:jc w:val="both"/>
      </w:pPr>
      <w:r>
        <w:rPr>
          <w:rFonts w:ascii="Times New Roman"/>
          <w:b w:val="false"/>
          <w:i w:val="false"/>
          <w:color w:val="000000"/>
          <w:sz w:val="28"/>
        </w:rPr>
        <w:t xml:space="preserve">әрқайсысының осы ағылшын және немiс тiлдерiндегi расталған көшiрмелерiн </w:t>
      </w:r>
    </w:p>
    <w:p>
      <w:pPr>
        <w:spacing w:after="0"/>
        <w:ind w:left="0"/>
        <w:jc w:val="both"/>
      </w:pPr>
      <w:r>
        <w:rPr>
          <w:rFonts w:ascii="Times New Roman"/>
          <w:b w:val="false"/>
          <w:i w:val="false"/>
          <w:color w:val="000000"/>
          <w:sz w:val="28"/>
        </w:rPr>
        <w:t>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КУӘЛАНДЫРУ YШIН соған тиiстi түрде уәкiлеттi болған төменде қол </w:t>
      </w:r>
    </w:p>
    <w:p>
      <w:pPr>
        <w:spacing w:after="0"/>
        <w:ind w:left="0"/>
        <w:jc w:val="both"/>
      </w:pPr>
      <w:r>
        <w:rPr>
          <w:rFonts w:ascii="Times New Roman"/>
          <w:b w:val="false"/>
          <w:i w:val="false"/>
          <w:color w:val="000000"/>
          <w:sz w:val="28"/>
        </w:rPr>
        <w:t xml:space="preserve">қоюшылар Женевада бiр мың тоғыз жүз алпысыншы жылғы он бесiншi наурызда </w:t>
      </w:r>
    </w:p>
    <w:p>
      <w:pPr>
        <w:spacing w:after="0"/>
        <w:ind w:left="0"/>
        <w:jc w:val="both"/>
      </w:pPr>
      <w:r>
        <w:rPr>
          <w:rFonts w:ascii="Times New Roman"/>
          <w:b w:val="false"/>
          <w:i w:val="false"/>
          <w:color w:val="000000"/>
          <w:sz w:val="28"/>
        </w:rPr>
        <w:t>осы Конвенцияға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