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ee88" w14:textId="2ede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министрлiгi Қылмыстық-атқару жүйесiнің департаментi тартқан мемлекет кепiлдiк берген заемдарға қызмет көрсету туралы</w:t>
      </w:r>
    </w:p>
    <w:p>
      <w:pPr>
        <w:spacing w:after="0"/>
        <w:ind w:left="0"/>
        <w:jc w:val="both"/>
      </w:pPr>
      <w:r>
        <w:rPr>
          <w:rFonts w:ascii="Times New Roman"/>
          <w:b w:val="false"/>
          <w:i w:val="false"/>
          <w:color w:val="000000"/>
          <w:sz w:val="28"/>
        </w:rPr>
        <w:t>Қазақстан Республикасы Үкіметінің қаулысы 2002 жылғы 3 қыркүйек N 969</w:t>
      </w:r>
    </w:p>
    <w:p>
      <w:pPr>
        <w:spacing w:after="0"/>
        <w:ind w:left="0"/>
        <w:jc w:val="both"/>
      </w:pPr>
      <w:r>
        <w:rPr>
          <w:rFonts w:ascii="Times New Roman"/>
          <w:b w:val="false"/>
          <w:i w:val="false"/>
          <w:color w:val="ff0000"/>
          <w:sz w:val="28"/>
        </w:rPr>
        <w:t xml:space="preserve">      ЕСКЕРТУ. Мәтіндегі сөздер өзгерді - ҚР Үкіметінің 2002.12.25. N 1366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Мәтіндегі сөздер өзгерді - ҚР Үкіметінің 2003.12.18. N 1267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Дефолт фактiсiне жол бермеу, сондай-ақ Германия несие желiсi шеңберiнде мемлекеттiк кепiлдiкпен тартылған мемлекеттiк емес заемдар бойынша республикалық бюджеттен оқшауландырылған қаражаттың қайтарылуын қамтамасыз ету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Әдiлет министрлiгi Қылмыстық-атқару жүйесi комитетiнiң (бұдан әрi - ҚР ӘМ ҚАЖК) Қазақстан Республикасының Iшкi iстер министрлiгi Қылмыстық-атқару жүйесi департаментiнiң құқықтық мұрагерi ретiнде Германия несие желiсi шеңберiнде тартылған мемлекет кепiлдiк берген заемдар жөнiндегi ҚР ӘМ ҚАЖК мiндеттемелерiн ҚР ӘМ ҚАЖК түзеу мекемелерiнiң "Еңбек-Гранит" және "Еңбек-Алмаз" (бұдан әрi - "Еңбек-Гранит" РМК, "Еңбек-Алмаз" РМК) республикалық мемлекеттiк кәсiпорындарына беру туралы ұсынысына келiсiм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заңнамада белгiленген тәртiппен ҚР ӘМ ҚАЖК мен "Оңалту және активтерді басқару компаниясы" акционерлік қоғамы (бұдан әрі - "Оңалту және активтерді басқару компаниясы" АҚ), "Еңбек-Гранит" РМК, "Еңбек-Алмаз" РМК арасында келiсiм жасасуын қамтамасыз етсiн, онда: </w:t>
      </w:r>
      <w:r>
        <w:br/>
      </w:r>
      <w:r>
        <w:rPr>
          <w:rFonts w:ascii="Times New Roman"/>
          <w:b w:val="false"/>
          <w:i w:val="false"/>
          <w:color w:val="000000"/>
          <w:sz w:val="28"/>
        </w:rPr>
        <w:t>
      Қазақстан Республикасы Үкiметiнiң 2002 жылғы 25 шiлдедегi N 832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Мемлекеттiк бюджет есебiнен ұсталатын мемлекеттiк мекемелер үшiн бюджеттi орындау және есептiлiк нысандарын (кезеңдiк және жылдық) жүргiзу жөнiндегi қаржы рәсiмдерi ережесiне сәйкес сыйақы есептеле отырып, 2002 жылдан 2017 жыл кезеңiне 1995 жылғы 9 тамыздағы N 22-3/11 және 1996 жылғы 2 қазандағы N 0000016 мемлекеттiк кепiлдiктердiң орындалуына байланысты республикалық бюджеттен оқшауландырылған қаражатты "Еңбек-Гранит" РМК-ның, "Еңбек-Алмаз" РМК-ның қайтаруы; </w:t>
      </w:r>
      <w:r>
        <w:br/>
      </w:r>
      <w:r>
        <w:rPr>
          <w:rFonts w:ascii="Times New Roman"/>
          <w:b w:val="false"/>
          <w:i w:val="false"/>
          <w:color w:val="000000"/>
          <w:sz w:val="28"/>
        </w:rPr>
        <w:t xml:space="preserve">
      Республикалық бюджет алдындағы мiндеттемелердi "Еңбек-Гранит" РМК-ның, "Еңбек-Алмаз" РМК-ның орындауын қамтамасыз етуі мақсатында тиiстi кепіл келiсімнің ресімделуі; </w:t>
      </w:r>
      <w:r>
        <w:br/>
      </w:r>
      <w:r>
        <w:rPr>
          <w:rFonts w:ascii="Times New Roman"/>
          <w:b w:val="false"/>
          <w:i w:val="false"/>
          <w:color w:val="000000"/>
          <w:sz w:val="28"/>
        </w:rPr>
        <w:t>
      "Оңалту және активтерді басқару компаниясы" АҚ агенттiк сыйақысын "Еңбек-Гранит" РМК, "Еңбек-Алмаз" РМК қаражаты есебiнен төлеу көзделсiн.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2011.04.29 </w:t>
      </w:r>
      <w:r>
        <w:rPr>
          <w:rFonts w:ascii="Times New Roman"/>
          <w:b w:val="false"/>
          <w:i w:val="false"/>
          <w:color w:val="000000"/>
          <w:sz w:val="28"/>
        </w:rPr>
        <w:t>N 465</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Премьер-Министрiнің бiрiншi орынбасары А.С.Павловқа жүктелсiн.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