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1fec" w14:textId="9d01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15 наурыздағы N 307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5 қыркүйек N 976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"Тараз қаласының 2000 жылдық мерейтойына дайындық және оны өткiзу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Yкiметiнiң 2002 жылғы 15 наурыздағы N 307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P020307_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ПYКЖ-ы, 2002 ж., N 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75-құжат)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көрсетiлген қаулымен бекiтiлген Тараз қаласының 2000 жылдық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мерейтойына дайындық және оны өткiзу жөнiндегi iс-шаралардың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"Құны (млн. теңге)" деген 4-бағанда: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1-жолдағы "140,0" деген сан "175,6"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2-жолдағы "117,0" деген сан "115,0"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3-жолдағы "83,0" деген сан "78,5"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6-жолдағы "160,0" деген сан "159,0"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7-жолдағы "70,0" деген сан "67,7"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8-жолдағы "11,0" деген сан "7,8"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9-жолдағы "160,0" деген сан "145,7"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11-жолдағы "57,0" деген сан "48,7"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нөмiрi 12-жолда: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тармақшасындағы "20,0" деген сан "10,0"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тармақшасындағы "10,0" деген сан "2,2"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тармақшасындағы "10,0" деген сан "9,2"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және 6) тармақшаларында "34,0" деген сан "54,6" деген санмен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7) тармақшасындағы "5,0" деген сан "3,0" деген 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