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ef90" w14:textId="54ce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азық-түлік тауарларының импорты кезiнде уақытша қорғау баждарын өндiріп алудан түскен ақшаны депозиттен республикалық бюджетке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14 қазан N 1122</w:t>
      </w:r>
    </w:p>
    <w:p>
      <w:pPr>
        <w:spacing w:after="0"/>
        <w:ind w:left="0"/>
        <w:jc w:val="both"/>
      </w:pPr>
      <w:r>
        <w:rPr>
          <w:rFonts w:ascii="Times New Roman"/>
          <w:b w:val="false"/>
          <w:i w:val="false"/>
          <w:color w:val="000000"/>
          <w:sz w:val="28"/>
        </w:rPr>
        <w:t>      "Тауарлар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жүргiзiлген анықтау нәтижесiнiң қорытындысы негiзiнде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Республикасының Кедендiк бақылау агенттiгi "Жекелеген азық-түлiк тауарлар импорты кезiнде уақытша қорғау шараларын енгiзу туралы" Қазақстан Республикасы Үкiметiнiң 2000 жылғы 17 қазандағы N 1548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тауарлар импорты кезiнде уақытша қорғау баждарын өндiрiп алу нәтижесiнде алынған ақшаны депозиттен республикалық бюджетке енгізсiн.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министрлiгi Қазақстан Республикасының Сыртқы iстер министрлiгiмен бiрлесiп, белгiленген тәртiппен Еуразиялық экономикалық қоғамдастықтың Интеграциялық комитетiнiң хатшылығын және Тәуелсiз Мемлекеттер Достастығының Атқару комитетiн жүргiзiлген анықтаудың нәтижесi туралы хабардар етсiн. </w:t>
      </w:r>
    </w:p>
    <w:bookmarkEnd w:id="1"/>
    <w:bookmarkStart w:name="z3" w:id="2"/>
    <w:p>
      <w:pPr>
        <w:spacing w:after="0"/>
        <w:ind w:left="0"/>
        <w:jc w:val="both"/>
      </w:pPr>
      <w:r>
        <w:rPr>
          <w:rFonts w:ascii="Times New Roman"/>
          <w:b w:val="false"/>
          <w:i w:val="false"/>
          <w:color w:val="000000"/>
          <w:sz w:val="28"/>
        </w:rPr>
        <w:t xml:space="preserve">
      3. Осы қаулы ресми жарияланған күнiнен бастап қолданысқа енгізіледi.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