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b511" w14:textId="270b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органдарының қызметкерi қызметтiк мiндеттерiн немесе қызметтiк борышын aтқapу қезеңiнде қаза тапқан (өлген) немесе мертiккен жағдайда және қайтыс болған немесе қаза болған қаржы полициясы органдарының қызметкерлерi мен зейнеткерлерiн жерлеу үшiн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26 қарашадағы N 1260 қаулысы. Күші жойылды - Қазақстан Республикасы Үкіметінің 2011 жылғы 20 қазандағы № 1192 Қаулысымен</w:t>
      </w:r>
    </w:p>
    <w:p>
      <w:pPr>
        <w:spacing w:after="0"/>
        <w:ind w:left="0"/>
        <w:jc w:val="both"/>
      </w:pPr>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Заңының </w:t>
      </w:r>
      <w:r>
        <w:rPr>
          <w:rFonts w:ascii="Times New Roman"/>
          <w:b w:val="false"/>
          <w:i w:val="false"/>
          <w:color w:val="000000"/>
          <w:sz w:val="28"/>
        </w:rPr>
        <w:t xml:space="preserve">20-бабын 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қаржы полициясы органдарының қызметкерi қызметтік мiндеттерiн немесе қызметтiк борышын атқару кезеңiнде қаза тапқан (өлген) немесе мертiккен жағдайда және қайтыс болған немесе қаза болған қаржы полициясы органдарының қызметкерлерi мен зейнеткерлерiн жерлеу үшiн бiржолғы өтемақы төлеу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2002 жылғы 1 қаңтардан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2002 жылғы 26 қарашадағы </w:t>
      </w:r>
      <w:r>
        <w:br/>
      </w:r>
      <w:r>
        <w:rPr>
          <w:rFonts w:ascii="Times New Roman"/>
          <w:b w:val="false"/>
          <w:i w:val="false"/>
          <w:color w:val="000000"/>
          <w:sz w:val="28"/>
        </w:rPr>
        <w:t xml:space="preserve">
N 1260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Қазақстан Республикасы қаржы полициясы органдарының </w:t>
      </w:r>
      <w:r>
        <w:br/>
      </w:r>
      <w:r>
        <w:rPr>
          <w:rFonts w:ascii="Times New Roman"/>
          <w:b/>
          <w:i w:val="false"/>
          <w:color w:val="000000"/>
        </w:rPr>
        <w:t xml:space="preserve">
қызметкерi қызметтiк мiндеттерiн немесе қызметтік </w:t>
      </w:r>
      <w:r>
        <w:br/>
      </w:r>
      <w:r>
        <w:rPr>
          <w:rFonts w:ascii="Times New Roman"/>
          <w:b/>
          <w:i w:val="false"/>
          <w:color w:val="000000"/>
        </w:rPr>
        <w:t xml:space="preserve">
борышын атқару кезеңiнде қаза тапқан (өлген) немесе </w:t>
      </w:r>
      <w:r>
        <w:br/>
      </w:r>
      <w:r>
        <w:rPr>
          <w:rFonts w:ascii="Times New Roman"/>
          <w:b/>
          <w:i w:val="false"/>
          <w:color w:val="000000"/>
        </w:rPr>
        <w:t xml:space="preserve">
мертiккен жағдайда және қайтыс болған немесе қаза болған </w:t>
      </w:r>
      <w:r>
        <w:br/>
      </w:r>
      <w:r>
        <w:rPr>
          <w:rFonts w:ascii="Times New Roman"/>
          <w:b/>
          <w:i w:val="false"/>
          <w:color w:val="000000"/>
        </w:rPr>
        <w:t xml:space="preserve">
қаржы полициясы органдарының қызметкерлерi мен </w:t>
      </w:r>
      <w:r>
        <w:br/>
      </w:r>
      <w:r>
        <w:rPr>
          <w:rFonts w:ascii="Times New Roman"/>
          <w:b/>
          <w:i w:val="false"/>
          <w:color w:val="000000"/>
        </w:rPr>
        <w:t xml:space="preserve">
зейнеткерлерiн жерлеу үшiн біржолғы өтемақы төлеу </w:t>
      </w:r>
      <w:r>
        <w:br/>
      </w:r>
      <w:r>
        <w:rPr>
          <w:rFonts w:ascii="Times New Roman"/>
          <w:b/>
          <w:i w:val="false"/>
          <w:color w:val="000000"/>
        </w:rPr>
        <w:t xml:space="preserve">
ережесi </w:t>
      </w:r>
    </w:p>
    <w:bookmarkStart w:name="z4" w:id="3"/>
    <w:p>
      <w:pPr>
        <w:spacing w:after="0"/>
        <w:ind w:left="0"/>
        <w:jc w:val="both"/>
      </w:pPr>
      <w:r>
        <w:rPr>
          <w:rFonts w:ascii="Times New Roman"/>
          <w:b w:val="false"/>
          <w:i w:val="false"/>
          <w:color w:val="000000"/>
          <w:sz w:val="28"/>
        </w:rPr>
        <w:t xml:space="preserve">
      1. Осы Ереже Қазақстан Республикасы қаржы полициясы органдарының қызметкерi қызметтiк мiндеттерiн немесе қызметтiк борышын атқару кезеңiнде қаза тапқан (өлген) немесе мертiккен жағдайда және қайтыс болған немесе қаза болған қаржы полициясы органдарының қызметкерлерi мен зейнеткерлерiн (бұдан әрi - қызметкерлер мен зейнеткерлер) жерлеу үшiн бiржолғы өтемақы төлеу тәртiбiн айқындайды. </w:t>
      </w:r>
    </w:p>
    <w:bookmarkEnd w:id="3"/>
    <w:bookmarkStart w:name="z5" w:id="4"/>
    <w:p>
      <w:pPr>
        <w:spacing w:after="0"/>
        <w:ind w:left="0"/>
        <w:jc w:val="both"/>
      </w:pPr>
      <w:r>
        <w:rPr>
          <w:rFonts w:ascii="Times New Roman"/>
          <w:b w:val="false"/>
          <w:i w:val="false"/>
          <w:color w:val="000000"/>
          <w:sz w:val="28"/>
        </w:rPr>
        <w:t>
      2. Бiржолғы өтемақы төлеудi қаржы полициясы органының қаржы бөлiмшесi қаржы полициясы органы жетекшiсiнiң бұйрығы негiзiнде осы мақсаттарға республикалық бюджетте көзделген қаражат есебiнен,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өтiнiш берiлген сәттен бастап екi ай iшiнде банктегi немесе банктiк операциялардың тиiстi түрлерiне арналған Қазақстан Республикасы Ұлттық Банкiнiң лицензиясы бар ұйымдардағы (бұдан әрi - банктер) алушының жеке шотына немесе карта-шотына аудару жолымен жүргiзедi. </w:t>
      </w:r>
      <w:r>
        <w:br/>
      </w:r>
      <w:r>
        <w:rPr>
          <w:rFonts w:ascii="Times New Roman"/>
          <w:b w:val="false"/>
          <w:i w:val="false"/>
          <w:color w:val="000000"/>
          <w:sz w:val="28"/>
        </w:rPr>
        <w:t xml:space="preserve">
      Кәмелетке толмаған алушыға бiржолғы өтемақыны төлеу оның өтiнiштегi көрсетiлген шотына, бұл туралы қамқоршылық және қорғаншылық органдарына және оның заңды өкiлдерiне өтiнiш берiлген сәттен бастап екi ай iшiнде бiр мезгiлде хабарлай отырып, бюджеттiк ақша аудару жолымен жүргiзiледi. </w:t>
      </w:r>
    </w:p>
    <w:bookmarkEnd w:id="4"/>
    <w:bookmarkStart w:name="z6" w:id="5"/>
    <w:p>
      <w:pPr>
        <w:spacing w:after="0"/>
        <w:ind w:left="0"/>
        <w:jc w:val="both"/>
      </w:pPr>
      <w:r>
        <w:rPr>
          <w:rFonts w:ascii="Times New Roman"/>
          <w:b w:val="false"/>
          <w:i w:val="false"/>
          <w:color w:val="000000"/>
          <w:sz w:val="28"/>
        </w:rPr>
        <w:t xml:space="preserve">
      3. Қаржы полициясы органдарының кадр бөлiмшелерi мiндетті түрде қызметкерлерге немесе бiржолғы өтемақы алуға құқығы бар адамдарға олардың 1-қосымшаға сәйкес нысан бойынша бiржолғы өтемақы төлеуге арналған өтiнiш беру қажеттігi туралы жазбаша хабарлайды. </w:t>
      </w:r>
    </w:p>
    <w:bookmarkEnd w:id="5"/>
    <w:bookmarkStart w:name="z7" w:id="6"/>
    <w:p>
      <w:pPr>
        <w:spacing w:after="0"/>
        <w:ind w:left="0"/>
        <w:jc w:val="both"/>
      </w:pPr>
      <w:r>
        <w:rPr>
          <w:rFonts w:ascii="Times New Roman"/>
          <w:b w:val="false"/>
          <w:i w:val="false"/>
          <w:color w:val="000000"/>
          <w:sz w:val="28"/>
        </w:rPr>
        <w:t xml:space="preserve">
      4. Бiржолғы өтемақы алу үшiн қызметкер немесе оны алуға құқығы бар әрбiр адам қаржы полициясы органының кадр бөлiмшесiне мынадай құжаттарды ресiмдейдi және ұсынады: </w:t>
      </w:r>
      <w:r>
        <w:br/>
      </w:r>
      <w:r>
        <w:rPr>
          <w:rFonts w:ascii="Times New Roman"/>
          <w:b w:val="false"/>
          <w:i w:val="false"/>
          <w:color w:val="000000"/>
          <w:sz w:val="28"/>
        </w:rPr>
        <w:t xml:space="preserve">
      1) қызметкер қызметтiк мiндеттерiн не қызметтiк борышын атқару кезiнде қаза тапқан (өлген) не қызметтiк мiндеттерiн немесе қызметтiк борышын атқару кезiнде алған жарақаты салдарынан қызметтен босатылғаннан кейiн бiр жыл iшiнде қайтыс болған жағдайда: </w:t>
      </w:r>
      <w:r>
        <w:br/>
      </w:r>
      <w:r>
        <w:rPr>
          <w:rFonts w:ascii="Times New Roman"/>
          <w:b w:val="false"/>
          <w:i w:val="false"/>
          <w:color w:val="000000"/>
          <w:sz w:val="28"/>
        </w:rPr>
        <w:t xml:space="preserve">
      белгiленген нысандағы өтiнiштi; </w:t>
      </w:r>
      <w:r>
        <w:br/>
      </w:r>
      <w:r>
        <w:rPr>
          <w:rFonts w:ascii="Times New Roman"/>
          <w:b w:val="false"/>
          <w:i w:val="false"/>
          <w:color w:val="000000"/>
          <w:sz w:val="28"/>
        </w:rPr>
        <w:t xml:space="preserve">
      өлiмi туралы куәлiктiң нотариалды расталған көшiрмесiн; </w:t>
      </w:r>
      <w:r>
        <w:br/>
      </w:r>
      <w:r>
        <w:rPr>
          <w:rFonts w:ascii="Times New Roman"/>
          <w:b w:val="false"/>
          <w:i w:val="false"/>
          <w:color w:val="000000"/>
          <w:sz w:val="28"/>
        </w:rPr>
        <w:t xml:space="preserve">
      егер төлем жасауға өтiнiш берушi қаза болғанның (қайтыс болғанның) мұрагерi болып табылса, мұрагерлiкке құқығы туралы куәлiктi; </w:t>
      </w:r>
      <w:r>
        <w:br/>
      </w:r>
      <w:r>
        <w:rPr>
          <w:rFonts w:ascii="Times New Roman"/>
          <w:b w:val="false"/>
          <w:i w:val="false"/>
          <w:color w:val="000000"/>
          <w:sz w:val="28"/>
        </w:rPr>
        <w:t xml:space="preserve">
      алған жарақаты салдарынан қызметтен босатылғаннан кейiн бiр жыл iшiнде қайтыс болған қызметкердiң қаза табу (өлу) фактiсi бойынша, бұдан басқа әскери-дәрiгерлiк комиссия (бұдан әрi - ӘДҚ) қорытындысының көшiрмесi берiледi; </w:t>
      </w:r>
      <w:r>
        <w:br/>
      </w:r>
      <w:r>
        <w:rPr>
          <w:rFonts w:ascii="Times New Roman"/>
          <w:b w:val="false"/>
          <w:i w:val="false"/>
          <w:color w:val="000000"/>
          <w:sz w:val="28"/>
        </w:rPr>
        <w:t xml:space="preserve">
      2) қызметкерге жарақаты, жаралануы (контузия алуы), мертiгуi, aуpуы нәтижесiнде болған мүгедектiк белгiленген кезде: </w:t>
      </w:r>
      <w:r>
        <w:br/>
      </w:r>
      <w:r>
        <w:rPr>
          <w:rFonts w:ascii="Times New Roman"/>
          <w:b w:val="false"/>
          <w:i w:val="false"/>
          <w:color w:val="000000"/>
          <w:sz w:val="28"/>
        </w:rPr>
        <w:t xml:space="preserve">
      белгiленген нысандағы өтiнiштi; </w:t>
      </w:r>
      <w:r>
        <w:br/>
      </w:r>
      <w:r>
        <w:rPr>
          <w:rFonts w:ascii="Times New Roman"/>
          <w:b w:val="false"/>
          <w:i w:val="false"/>
          <w:color w:val="000000"/>
          <w:sz w:val="28"/>
        </w:rPr>
        <w:t xml:space="preserve">
      денсаулығына келтiрiлген зақымның фактiсiн растайтын ӘДК берген қорытындының көшiрмесiн; </w:t>
      </w:r>
      <w:r>
        <w:br/>
      </w:r>
      <w:r>
        <w:rPr>
          <w:rFonts w:ascii="Times New Roman"/>
          <w:b w:val="false"/>
          <w:i w:val="false"/>
          <w:color w:val="000000"/>
          <w:sz w:val="28"/>
        </w:rPr>
        <w:t xml:space="preserve">
      халықты әлеуметтiк қорғау саласындағы орталық атқарушы органның аумақтық бөлiмшесiнiң мүгедектiк туралы анықтамасының көшiрмесiн; </w:t>
      </w:r>
      <w:r>
        <w:br/>
      </w:r>
      <w:r>
        <w:rPr>
          <w:rFonts w:ascii="Times New Roman"/>
          <w:b w:val="false"/>
          <w:i w:val="false"/>
          <w:color w:val="000000"/>
          <w:sz w:val="28"/>
        </w:rPr>
        <w:t xml:space="preserve">
      3) қызметкер мүгедектiкке әкеп соқпаған ауыр, орташа немесе жеңiл мертiккен жағдайда: </w:t>
      </w:r>
      <w:r>
        <w:br/>
      </w:r>
      <w:r>
        <w:rPr>
          <w:rFonts w:ascii="Times New Roman"/>
          <w:b w:val="false"/>
          <w:i w:val="false"/>
          <w:color w:val="000000"/>
          <w:sz w:val="28"/>
        </w:rPr>
        <w:t xml:space="preserve">
      белгiленген нысандағы өтiнiштi; </w:t>
      </w:r>
      <w:r>
        <w:br/>
      </w:r>
      <w:r>
        <w:rPr>
          <w:rFonts w:ascii="Times New Roman"/>
          <w:b w:val="false"/>
          <w:i w:val="false"/>
          <w:color w:val="000000"/>
          <w:sz w:val="28"/>
        </w:rPr>
        <w:t xml:space="preserve">
      ӘДК-ның мертiгу ауыртпалығы туралы қорытындысының көшiрмесiн; </w:t>
      </w:r>
      <w:r>
        <w:br/>
      </w:r>
      <w:r>
        <w:rPr>
          <w:rFonts w:ascii="Times New Roman"/>
          <w:b w:val="false"/>
          <w:i w:val="false"/>
          <w:color w:val="000000"/>
          <w:sz w:val="28"/>
        </w:rPr>
        <w:t xml:space="preserve">
      4) қайтыс болған немесе қаза болған қызметкерлер мен зейнеткерлердi жерлеу үшiн: </w:t>
      </w:r>
      <w:r>
        <w:br/>
      </w:r>
      <w:r>
        <w:rPr>
          <w:rFonts w:ascii="Times New Roman"/>
          <w:b w:val="false"/>
          <w:i w:val="false"/>
          <w:color w:val="000000"/>
          <w:sz w:val="28"/>
        </w:rPr>
        <w:t xml:space="preserve">
      белгiленген нысандағы өтiнiштi; </w:t>
      </w:r>
      <w:r>
        <w:br/>
      </w:r>
      <w:r>
        <w:rPr>
          <w:rFonts w:ascii="Times New Roman"/>
          <w:b w:val="false"/>
          <w:i w:val="false"/>
          <w:color w:val="000000"/>
          <w:sz w:val="28"/>
        </w:rPr>
        <w:t xml:space="preserve">
      қайтыс болғандығы туралы куәлiктiң нотариалды расталған </w:t>
      </w:r>
      <w:r>
        <w:br/>
      </w:r>
      <w:r>
        <w:rPr>
          <w:rFonts w:ascii="Times New Roman"/>
          <w:b w:val="false"/>
          <w:i w:val="false"/>
          <w:color w:val="000000"/>
          <w:sz w:val="28"/>
        </w:rPr>
        <w:t xml:space="preserve">
көшiрмесiн. </w:t>
      </w:r>
    </w:p>
    <w:bookmarkEnd w:id="6"/>
    <w:bookmarkStart w:name="z8" w:id="7"/>
    <w:p>
      <w:pPr>
        <w:spacing w:after="0"/>
        <w:ind w:left="0"/>
        <w:jc w:val="both"/>
      </w:pPr>
      <w:r>
        <w:rPr>
          <w:rFonts w:ascii="Times New Roman"/>
          <w:b w:val="false"/>
          <w:i w:val="false"/>
          <w:color w:val="000000"/>
          <w:sz w:val="28"/>
        </w:rPr>
        <w:t xml:space="preserve">
      5. Қызметкер немесе бiржолғы өтемақы алуға құқығы бар адам бiржолғы өтемақы төлеу туралы өтiнiш жасаған кезде қаржы полициясы органының кадр бөлiмшесi осы Ереженiң 4-тармағында көрсетiлген құжаттардың толықтығы мен дұрыс ресiмделгендiгiн тексеруге және өтiнiштi бiржолғы өтемақы төлеуге арналған өтiнiштердi тiркеу журналында (2-қосымша) тiркеуге, сондай-ақ қаза болғанның (қайтыс болғанның) қызмет өткерген орнынан қаза табуының (өлiмiнiң) немесе мертiгуiнiң жағдаяттары туралы қызметтiк тексеру қорытындысын және қаржы полициясы органы қаржы бөлiмшесiнiң төлеуге тиесiлi бiржолғы өтемақы сомасы туралы анықтамасын талап етуге мiндеттi. </w:t>
      </w:r>
      <w:r>
        <w:br/>
      </w:r>
      <w:r>
        <w:rPr>
          <w:rFonts w:ascii="Times New Roman"/>
          <w:b w:val="false"/>
          <w:i w:val="false"/>
          <w:color w:val="000000"/>
          <w:sz w:val="28"/>
        </w:rPr>
        <w:t xml:space="preserve">
      Осы Ереженiң 4-тармағында көрсетiлген тиiстi құжаттар толық ұсынылмаған және (немесе) олар дұрыс толтырылмаған жағдайда өтiнiш тiркелмеуге тиiс, ол туралы өтiнiш берушiге хабарланады. </w:t>
      </w:r>
    </w:p>
    <w:bookmarkEnd w:id="7"/>
    <w:bookmarkStart w:name="z9" w:id="8"/>
    <w:p>
      <w:pPr>
        <w:spacing w:after="0"/>
        <w:ind w:left="0"/>
        <w:jc w:val="both"/>
      </w:pPr>
      <w:r>
        <w:rPr>
          <w:rFonts w:ascii="Times New Roman"/>
          <w:b w:val="false"/>
          <w:i w:val="false"/>
          <w:color w:val="000000"/>
          <w:sz w:val="28"/>
        </w:rPr>
        <w:t xml:space="preserve">
      6. Қайтыс болған немесе қаза болған қызметкерлер мен зейнеткерлердi жерлеу үшiн, сондай-ақ қызметкерлер қаза тапқан (өлген) немесе мертiккен жағдайда бiржолғы өтемақы төлеу жөнiндегi жұмысқа жалпы басшылық етудi қаржы полициясы органдарының басшысы жүзеге асырады. </w:t>
      </w:r>
    </w:p>
    <w:bookmarkEnd w:id="8"/>
    <w:bookmarkStart w:name="z10" w:id="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Кiмге __________________________________ </w:t>
      </w:r>
      <w:r>
        <w:br/>
      </w:r>
      <w:r>
        <w:rPr>
          <w:rFonts w:ascii="Times New Roman"/>
          <w:b w:val="false"/>
          <w:i w:val="false"/>
          <w:color w:val="000000"/>
          <w:sz w:val="28"/>
        </w:rPr>
        <w:t xml:space="preserve">
        (лауазымы, арнайы атағы)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мекеме (ұйым) басшысының тегi, аты-жөнi </w:t>
      </w:r>
    </w:p>
    <w:p>
      <w:pPr>
        <w:spacing w:after="0"/>
        <w:ind w:left="0"/>
        <w:jc w:val="both"/>
      </w:pPr>
      <w:r>
        <w:rPr>
          <w:rFonts w:ascii="Times New Roman"/>
          <w:b w:val="false"/>
          <w:i w:val="false"/>
          <w:color w:val="000000"/>
          <w:sz w:val="28"/>
        </w:rPr>
        <w:t xml:space="preserve">кiмнен _________________________________ </w:t>
      </w:r>
      <w:r>
        <w:br/>
      </w:r>
      <w:r>
        <w:rPr>
          <w:rFonts w:ascii="Times New Roman"/>
          <w:b w:val="false"/>
          <w:i w:val="false"/>
          <w:color w:val="000000"/>
          <w:sz w:val="28"/>
        </w:rPr>
        <w:t xml:space="preserve">
       (өтiнiш берушiнiң тегi, аты-жөнi)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_____________________________ мекен-жайы </w:t>
      </w:r>
      <w:r>
        <w:br/>
      </w:r>
      <w:r>
        <w:rPr>
          <w:rFonts w:ascii="Times New Roman"/>
          <w:b w:val="false"/>
          <w:i w:val="false"/>
          <w:color w:val="000000"/>
          <w:sz w:val="28"/>
        </w:rPr>
        <w:t xml:space="preserve">
бойынша тұратын өтiнiш жасаушының       </w:t>
      </w:r>
      <w:r>
        <w:br/>
      </w:r>
      <w:r>
        <w:rPr>
          <w:rFonts w:ascii="Times New Roman"/>
          <w:b w:val="false"/>
          <w:i w:val="false"/>
          <w:color w:val="000000"/>
          <w:sz w:val="28"/>
        </w:rPr>
        <w:t xml:space="preserve">
СТН N___________________________________ </w:t>
      </w:r>
    </w:p>
    <w:p>
      <w:pPr>
        <w:spacing w:after="0"/>
        <w:ind w:left="0"/>
        <w:jc w:val="left"/>
      </w:pPr>
      <w:r>
        <w:rPr>
          <w:rFonts w:ascii="Times New Roman"/>
          <w:b/>
          <w:i w:val="false"/>
          <w:color w:val="000000"/>
        </w:rPr>
        <w:t xml:space="preserve"> Бiржолғы өтемақы төлеуге арналған өтiнiш </w:t>
      </w:r>
    </w:p>
    <w:p>
      <w:pPr>
        <w:spacing w:after="0"/>
        <w:ind w:left="0"/>
        <w:jc w:val="both"/>
      </w:pPr>
      <w:r>
        <w:rPr>
          <w:rFonts w:ascii="Times New Roman"/>
          <w:b w:val="false"/>
          <w:i w:val="false"/>
          <w:color w:val="000000"/>
          <w:sz w:val="28"/>
        </w:rPr>
        <w:t xml:space="preserve">Сiзден ___________________________________________________________ </w:t>
      </w:r>
      <w:r>
        <w:br/>
      </w:r>
      <w:r>
        <w:rPr>
          <w:rFonts w:ascii="Times New Roman"/>
          <w:b w:val="false"/>
          <w:i w:val="false"/>
          <w:color w:val="000000"/>
          <w:sz w:val="28"/>
        </w:rPr>
        <w:t xml:space="preserve">
       (бiржолғы өтемақы төленуi тиiс оқиғаның сипаты көрсетiледi)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байланысты маған бiржолғы өтемақы төлеуiңiздi өтiнемiн. </w:t>
      </w:r>
    </w:p>
    <w:p>
      <w:pPr>
        <w:spacing w:after="0"/>
        <w:ind w:left="0"/>
        <w:jc w:val="both"/>
      </w:pPr>
      <w:r>
        <w:rPr>
          <w:rFonts w:ascii="Times New Roman"/>
          <w:b w:val="false"/>
          <w:i w:val="false"/>
          <w:color w:val="000000"/>
          <w:sz w:val="28"/>
        </w:rPr>
        <w:t xml:space="preserve">Маған тиiстi соманы 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(банктiң атауы, банктiң CTH-i, банктiң МФО-сы, алушының жеке </w:t>
      </w:r>
      <w:r>
        <w:br/>
      </w:r>
      <w:r>
        <w:rPr>
          <w:rFonts w:ascii="Times New Roman"/>
          <w:b w:val="false"/>
          <w:i w:val="false"/>
          <w:color w:val="000000"/>
          <w:sz w:val="28"/>
        </w:rPr>
        <w:t xml:space="preserve">
          шотының немесе карта-шотының N көрсетiледi) </w:t>
      </w:r>
    </w:p>
    <w:p>
      <w:pPr>
        <w:spacing w:after="0"/>
        <w:ind w:left="0"/>
        <w:jc w:val="both"/>
      </w:pPr>
      <w:r>
        <w:rPr>
          <w:rFonts w:ascii="Times New Roman"/>
          <w:b w:val="false"/>
          <w:i w:val="false"/>
          <w:color w:val="000000"/>
          <w:sz w:val="28"/>
        </w:rPr>
        <w:t xml:space="preserve">_____________________________________________ аударуды сұраймын. </w:t>
      </w:r>
    </w:p>
    <w:p>
      <w:pPr>
        <w:spacing w:after="0"/>
        <w:ind w:left="0"/>
        <w:jc w:val="both"/>
      </w:pPr>
      <w:r>
        <w:rPr>
          <w:rFonts w:ascii="Times New Roman"/>
          <w:b w:val="false"/>
          <w:i w:val="false"/>
          <w:color w:val="000000"/>
          <w:sz w:val="28"/>
        </w:rPr>
        <w:t xml:space="preserve">      Өтiнiшке мынадай құжаттарды қоса берiп отырмын: </w:t>
      </w:r>
    </w:p>
    <w:p>
      <w:pPr>
        <w:spacing w:after="0"/>
        <w:ind w:left="0"/>
        <w:jc w:val="both"/>
      </w:pPr>
      <w:r>
        <w:rPr>
          <w:rFonts w:ascii="Times New Roman"/>
          <w:b w:val="false"/>
          <w:i w:val="false"/>
          <w:color w:val="000000"/>
          <w:sz w:val="28"/>
        </w:rPr>
        <w:t xml:space="preserve">1. 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______________________________________________________________ </w:t>
      </w:r>
    </w:p>
    <w:p>
      <w:pPr>
        <w:spacing w:after="0"/>
        <w:ind w:left="0"/>
        <w:jc w:val="both"/>
      </w:pPr>
      <w:r>
        <w:rPr>
          <w:rFonts w:ascii="Times New Roman"/>
          <w:b w:val="false"/>
          <w:i w:val="false"/>
          <w:color w:val="000000"/>
          <w:sz w:val="28"/>
        </w:rPr>
        <w:t xml:space="preserve">Өтiнiш иесiнiң қолы __________________ </w:t>
      </w:r>
    </w:p>
    <w:p>
      <w:pPr>
        <w:spacing w:after="0"/>
        <w:ind w:left="0"/>
        <w:jc w:val="both"/>
      </w:pPr>
      <w:r>
        <w:rPr>
          <w:rFonts w:ascii="Times New Roman"/>
          <w:b w:val="false"/>
          <w:i w:val="false"/>
          <w:color w:val="000000"/>
          <w:sz w:val="28"/>
        </w:rPr>
        <w:t xml:space="preserve">200__ жылғы "__"______________________ </w:t>
      </w:r>
    </w:p>
    <w:p>
      <w:pPr>
        <w:spacing w:after="0"/>
        <w:ind w:left="0"/>
        <w:jc w:val="both"/>
      </w:pPr>
      <w:r>
        <w:rPr>
          <w:rFonts w:ascii="Times New Roman"/>
          <w:b w:val="false"/>
          <w:i w:val="false"/>
          <w:color w:val="000000"/>
          <w:sz w:val="28"/>
        </w:rPr>
        <w:t xml:space="preserve">      Құжаттар 200_ жылғы "__"____________ қабылданды. </w:t>
      </w:r>
    </w:p>
    <w:p>
      <w:pPr>
        <w:spacing w:after="0"/>
        <w:ind w:left="0"/>
        <w:jc w:val="both"/>
      </w:pPr>
      <w:r>
        <w:rPr>
          <w:rFonts w:ascii="Times New Roman"/>
          <w:b w:val="false"/>
          <w:i w:val="false"/>
          <w:color w:val="000000"/>
          <w:sz w:val="28"/>
        </w:rPr>
        <w:t xml:space="preserve">      Қолы ___________________________________________ </w:t>
      </w:r>
      <w:r>
        <w:br/>
      </w:r>
      <w:r>
        <w:rPr>
          <w:rFonts w:ascii="Times New Roman"/>
          <w:b w:val="false"/>
          <w:i w:val="false"/>
          <w:color w:val="000000"/>
          <w:sz w:val="28"/>
        </w:rPr>
        <w:t xml:space="preserve">
              (құжаттарды қабылдаған адамның қолы) </w:t>
      </w:r>
    </w:p>
    <w:bookmarkStart w:name="z11" w:id="1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Бiржолғы өтемақы төлеуге арналған өтiнiштердi тiркеу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Өтiнiштiң  !Мертiккен, оның!Бiржолғы өтемақы!Бiржолғы!Бiржолғы </w:t>
      </w:r>
      <w:r>
        <w:br/>
      </w:r>
      <w:r>
        <w:rPr>
          <w:rFonts w:ascii="Times New Roman"/>
          <w:b w:val="false"/>
          <w:i w:val="false"/>
          <w:color w:val="000000"/>
          <w:sz w:val="28"/>
        </w:rPr>
        <w:t xml:space="preserve">
келiп түскен ! iшiнде қайтыс !алушының T.А.Ә. !өтемақы !өтемақының </w:t>
      </w:r>
      <w:r>
        <w:br/>
      </w:r>
      <w:r>
        <w:rPr>
          <w:rFonts w:ascii="Times New Roman"/>
          <w:b w:val="false"/>
          <w:i w:val="false"/>
          <w:color w:val="000000"/>
          <w:sz w:val="28"/>
        </w:rPr>
        <w:t xml:space="preserve">
    күнi     !болған қызмет. !   және оның    !төлеу   !сомасы </w:t>
      </w:r>
      <w:r>
        <w:br/>
      </w:r>
      <w:r>
        <w:rPr>
          <w:rFonts w:ascii="Times New Roman"/>
          <w:b w:val="false"/>
          <w:i w:val="false"/>
          <w:color w:val="000000"/>
          <w:sz w:val="28"/>
        </w:rPr>
        <w:t xml:space="preserve">
             !кердiң Т.А.Ә.  !   мекен-жайы   !себебi  ! </w:t>
      </w:r>
      <w:r>
        <w:br/>
      </w:r>
      <w:r>
        <w:rPr>
          <w:rFonts w:ascii="Times New Roman"/>
          <w:b w:val="false"/>
          <w:i w:val="false"/>
          <w:color w:val="000000"/>
          <w:sz w:val="28"/>
        </w:rPr>
        <w:t xml:space="preserve">
             !  және оның    !                !        ! </w:t>
      </w:r>
      <w:r>
        <w:br/>
      </w:r>
      <w:r>
        <w:rPr>
          <w:rFonts w:ascii="Times New Roman"/>
          <w:b w:val="false"/>
          <w:i w:val="false"/>
          <w:color w:val="000000"/>
          <w:sz w:val="28"/>
        </w:rPr>
        <w:t xml:space="preserve">
             !  мекен-жайы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