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bb39a" w14:textId="8ebb3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"Адам құқықтары жөнiндегi ұлттық орталық құру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4 желтоқсан N 1279</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 Президентiнiң "Адам құқықтары жөнiндегi ұлттық орталық құру туралы" Жарлығының жобасы Қазақстан Республикасы Президентiнiң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i w:val="false"/>
          <w:color w:val="000000"/>
          <w:sz w:val="28"/>
        </w:rPr>
        <w:t xml:space="preserve">Жоба     </w:t>
      </w:r>
    </w:p>
    <w:p>
      <w:pPr>
        <w:spacing w:after="0"/>
        <w:ind w:left="0"/>
        <w:jc w:val="both"/>
      </w:pPr>
      <w:r>
        <w:rPr>
          <w:rFonts w:ascii="Times New Roman"/>
          <w:b w:val="false"/>
          <w:i w:val="false"/>
          <w:color w:val="000000"/>
          <w:sz w:val="28"/>
        </w:rPr>
        <w:t xml:space="preserve">ҚАЗАҚСТАН РЕСПУБЛИКАСЫ ПРЕЗИДЕНТІНІҢ ЖАРЛЫҒЫ </w:t>
      </w:r>
    </w:p>
    <w:p>
      <w:pPr>
        <w:spacing w:after="0"/>
        <w:ind w:left="0"/>
        <w:jc w:val="left"/>
      </w:pPr>
      <w:r>
        <w:rPr>
          <w:rFonts w:ascii="Times New Roman"/>
          <w:b/>
          <w:i w:val="false"/>
          <w:color w:val="000000"/>
        </w:rPr>
        <w:t xml:space="preserve"> Адам құқықтары жөніндегі ұлттық орталық құру туралы </w:t>
      </w:r>
    </w:p>
    <w:p>
      <w:pPr>
        <w:spacing w:after="0"/>
        <w:ind w:left="0"/>
        <w:jc w:val="both"/>
      </w:pPr>
      <w:r>
        <w:rPr>
          <w:rFonts w:ascii="Times New Roman"/>
          <w:b w:val="false"/>
          <w:i w:val="false"/>
          <w:color w:val="000000"/>
          <w:sz w:val="28"/>
        </w:rPr>
        <w:t>      Қазақстан Республикасы Президентінiң "Адам құқықтары жөнiндегi уәкiл қызметiн белгiлеу туралы" 2002 жылғы 19 қыркүйектегi N 947 </w:t>
      </w:r>
      <w:r>
        <w:rPr>
          <w:rFonts w:ascii="Times New Roman"/>
          <w:b w:val="false"/>
          <w:i w:val="false"/>
          <w:color w:val="000000"/>
          <w:sz w:val="28"/>
        </w:rPr>
        <w:t xml:space="preserve">Жарлығын </w:t>
      </w:r>
      <w:r>
        <w:rPr>
          <w:rFonts w:ascii="Times New Roman"/>
          <w:b w:val="false"/>
          <w:i w:val="false"/>
          <w:color w:val="000000"/>
          <w:sz w:val="28"/>
        </w:rPr>
        <w:t xml:space="preserve">iске асыру мақсатында қаулы етемін: </w:t>
      </w:r>
      <w:r>
        <w:br/>
      </w:r>
      <w:r>
        <w:rPr>
          <w:rFonts w:ascii="Times New Roman"/>
          <w:b w:val="false"/>
          <w:i w:val="false"/>
          <w:color w:val="000000"/>
          <w:sz w:val="28"/>
        </w:rPr>
        <w:t xml:space="preserve">
      1. "Адам құқықтары жөнiндегi ұлттық орталық" мемлекеттiк мекемесi құрылсын. </w:t>
      </w:r>
      <w:r>
        <w:br/>
      </w:r>
      <w:r>
        <w:rPr>
          <w:rFonts w:ascii="Times New Roman"/>
          <w:b w:val="false"/>
          <w:i w:val="false"/>
          <w:color w:val="000000"/>
          <w:sz w:val="28"/>
        </w:rPr>
        <w:t xml:space="preserve">
      2. Қоса берiлiп отырған Адам құқықтары жөнiндегi ұлттық орталық туралы ереже бекiтiлсiн. </w:t>
      </w:r>
      <w:r>
        <w:br/>
      </w:r>
      <w:r>
        <w:rPr>
          <w:rFonts w:ascii="Times New Roman"/>
          <w:b w:val="false"/>
          <w:i w:val="false"/>
          <w:color w:val="000000"/>
          <w:sz w:val="28"/>
        </w:rPr>
        <w:t>
      3. Қазақстан Республикасы Президентiнiң "Қазақстан Республикасының мемлекеттiк органдары жүйесiн одан әрi оңтайландыру жөнiндегi шаралар туралы" 1999 жылғы 22 қаңтардағы N 29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Республикасының ПҮАЖ-ы, 1999 ж., N 1, 2-құжат, 2001 ж., N 4-5, 43-құжат; 2002 ж., N 26, 272-құжат) мынадай толықтыру енгізілсiн: </w:t>
      </w:r>
      <w:r>
        <w:br/>
      </w:r>
      <w:r>
        <w:rPr>
          <w:rFonts w:ascii="Times New Roman"/>
          <w:b w:val="false"/>
          <w:i w:val="false"/>
          <w:color w:val="000000"/>
          <w:sz w:val="28"/>
        </w:rPr>
        <w:t xml:space="preserve">
      аталған Жарлыққа 1-қосымша мынадай мазмұндағы жолмен толықтырылсын: </w:t>
      </w:r>
      <w:r>
        <w:br/>
      </w:r>
      <w:r>
        <w:rPr>
          <w:rFonts w:ascii="Times New Roman"/>
          <w:b w:val="false"/>
          <w:i w:val="false"/>
          <w:color w:val="000000"/>
          <w:sz w:val="28"/>
        </w:rPr>
        <w:t xml:space="preserve">
      "Адам құқықтары жөнiндегi ұлттық орталық       14". </w:t>
      </w:r>
      <w:r>
        <w:br/>
      </w:r>
      <w:r>
        <w:rPr>
          <w:rFonts w:ascii="Times New Roman"/>
          <w:b w:val="false"/>
          <w:i w:val="false"/>
          <w:color w:val="000000"/>
          <w:sz w:val="28"/>
        </w:rPr>
        <w:t xml:space="preserve">
      4. Осы Жарлық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2002 жылғы "__"________ </w:t>
      </w:r>
      <w:r>
        <w:br/>
      </w:r>
      <w:r>
        <w:rPr>
          <w:rFonts w:ascii="Times New Roman"/>
          <w:b w:val="false"/>
          <w:i w:val="false"/>
          <w:color w:val="000000"/>
          <w:sz w:val="28"/>
        </w:rPr>
        <w:t xml:space="preserve">
N___ Жарлығымен    </w:t>
      </w:r>
      <w:r>
        <w:br/>
      </w:r>
      <w:r>
        <w:rPr>
          <w:rFonts w:ascii="Times New Roman"/>
          <w:b w:val="false"/>
          <w:i w:val="false"/>
          <w:color w:val="000000"/>
          <w:sz w:val="28"/>
        </w:rPr>
        <w:t xml:space="preserve">
бекітiлген      </w:t>
      </w:r>
    </w:p>
    <w:p>
      <w:pPr>
        <w:spacing w:after="0"/>
        <w:ind w:left="0"/>
        <w:jc w:val="left"/>
      </w:pPr>
      <w:r>
        <w:rPr>
          <w:rFonts w:ascii="Times New Roman"/>
          <w:b/>
          <w:i w:val="false"/>
          <w:color w:val="000000"/>
        </w:rPr>
        <w:t xml:space="preserve"> Адам құқықтары жөніндегі ұлттық орталық туралы </w:t>
      </w:r>
      <w:r>
        <w:br/>
      </w:r>
      <w:r>
        <w:rPr>
          <w:rFonts w:ascii="Times New Roman"/>
          <w:b/>
          <w:i w:val="false"/>
          <w:color w:val="000000"/>
        </w:rPr>
        <w:t xml:space="preserve">
ЕРЕЖЕ  1. Жалпы ережелер </w:t>
      </w:r>
    </w:p>
    <w:p>
      <w:pPr>
        <w:spacing w:after="0"/>
        <w:ind w:left="0"/>
        <w:jc w:val="both"/>
      </w:pPr>
      <w:r>
        <w:rPr>
          <w:rFonts w:ascii="Times New Roman"/>
          <w:b w:val="false"/>
          <w:i w:val="false"/>
          <w:color w:val="000000"/>
          <w:sz w:val="28"/>
        </w:rPr>
        <w:t xml:space="preserve">      1. Адам құқықтары жөнiндегi ұлттық орталық (бұдан әрi - Ұлттық орталық) Адам құқықтары жөнiндегі уәкiлдiң қызметiн ақпараттық-талдау, ұйымдық-құқықтық және өзге де қамтамасыз етудi жүзеге асырады. </w:t>
      </w:r>
      <w:r>
        <w:br/>
      </w:r>
      <w:r>
        <w:rPr>
          <w:rFonts w:ascii="Times New Roman"/>
          <w:b w:val="false"/>
          <w:i w:val="false"/>
          <w:color w:val="000000"/>
          <w:sz w:val="28"/>
        </w:rPr>
        <w:t>
      2. Ұлттық орталық өз қызметiн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Қазақстан Республикасының заңдарына, Қазақстан Республикасы Президентiнiң "Адам құқықтары жөнiндегі уәкiл қызметiн белгiлеу туралы" 2002 жылғы 19 қыркүйектегi N 947 </w:t>
      </w:r>
      <w:r>
        <w:rPr>
          <w:rFonts w:ascii="Times New Roman"/>
          <w:b w:val="false"/>
          <w:i w:val="false"/>
          <w:color w:val="000000"/>
          <w:sz w:val="28"/>
        </w:rPr>
        <w:t xml:space="preserve">Жарлығына </w:t>
      </w:r>
      <w:r>
        <w:rPr>
          <w:rFonts w:ascii="Times New Roman"/>
          <w:b w:val="false"/>
          <w:i w:val="false"/>
          <w:color w:val="000000"/>
          <w:sz w:val="28"/>
        </w:rPr>
        <w:t xml:space="preserve">, осы Ережеге, өзге де нормативтiк құқықтық актiлерге сәйкес жүзеге асырады. </w:t>
      </w:r>
      <w:r>
        <w:br/>
      </w:r>
      <w:r>
        <w:rPr>
          <w:rFonts w:ascii="Times New Roman"/>
          <w:b w:val="false"/>
          <w:i w:val="false"/>
          <w:color w:val="000000"/>
          <w:sz w:val="28"/>
        </w:rPr>
        <w:t xml:space="preserve">
      3. Ұлттық орталық туралы ереженi Адам құқықтары жөнiндегi уәкiлдiң ұсынысы бойынша Қазақстан Республикасының Президентi бекітедi. </w:t>
      </w:r>
      <w:r>
        <w:br/>
      </w:r>
      <w:r>
        <w:rPr>
          <w:rFonts w:ascii="Times New Roman"/>
          <w:b w:val="false"/>
          <w:i w:val="false"/>
          <w:color w:val="000000"/>
          <w:sz w:val="28"/>
        </w:rPr>
        <w:t xml:space="preserve">
      4. Ұлттық орталық мемлекеттік мекеменiң ұйымдық-құқықтық нысанындағы заңды тұлға болып табылады, Қазақстан Республикасының Мемлекеттiк елтаңбасы бейнеленген және өз атауы мемлекеттік тiлде жазылған мөрi мен бланкілерi, сондай-ақ бюджеттi атқару жөнiндегі уәкiлеттi органның аумақтық бөлiмшелерiнде және банктерде тиiстi шоттары болады. </w:t>
      </w:r>
      <w:r>
        <w:br/>
      </w:r>
      <w:r>
        <w:rPr>
          <w:rFonts w:ascii="Times New Roman"/>
          <w:b w:val="false"/>
          <w:i w:val="false"/>
          <w:color w:val="000000"/>
          <w:sz w:val="28"/>
        </w:rPr>
        <w:t xml:space="preserve">
      5. Ұлттық орталық өз атынан азаматтық-құқықтық қатынастарға түседi. </w:t>
      </w:r>
      <w:r>
        <w:br/>
      </w:r>
      <w:r>
        <w:rPr>
          <w:rFonts w:ascii="Times New Roman"/>
          <w:b w:val="false"/>
          <w:i w:val="false"/>
          <w:color w:val="000000"/>
          <w:sz w:val="28"/>
        </w:rPr>
        <w:t xml:space="preserve">
      6. Ұлттық орталықтың қызметiн қаржыландыру республикалық бюджеттің қаражаты есебiнен жүзеге асырылады. </w:t>
      </w:r>
      <w:r>
        <w:br/>
      </w:r>
      <w:r>
        <w:rPr>
          <w:rFonts w:ascii="Times New Roman"/>
          <w:b w:val="false"/>
          <w:i w:val="false"/>
          <w:color w:val="000000"/>
          <w:sz w:val="28"/>
        </w:rPr>
        <w:t xml:space="preserve">
      7. Ұлттық орталықтың заңды мекен-жайы: </w:t>
      </w:r>
      <w:r>
        <w:br/>
      </w:r>
      <w:r>
        <w:rPr>
          <w:rFonts w:ascii="Times New Roman"/>
          <w:b w:val="false"/>
          <w:i w:val="false"/>
          <w:color w:val="000000"/>
          <w:sz w:val="28"/>
        </w:rPr>
        <w:t xml:space="preserve">
      473000, Астана қаласы, Бейбiтшiлiк көшесi, 2. </w:t>
      </w:r>
    </w:p>
    <w:p>
      <w:pPr>
        <w:spacing w:after="0"/>
        <w:ind w:left="0"/>
        <w:jc w:val="left"/>
      </w:pPr>
      <w:r>
        <w:rPr>
          <w:rFonts w:ascii="Times New Roman"/>
          <w:b/>
          <w:i w:val="false"/>
          <w:color w:val="000000"/>
        </w:rPr>
        <w:t xml:space="preserve"> 2. Ұлттық орталықтың негiзгi мiндеттерi мен функциялары </w:t>
      </w:r>
    </w:p>
    <w:p>
      <w:pPr>
        <w:spacing w:after="0"/>
        <w:ind w:left="0"/>
        <w:jc w:val="both"/>
      </w:pPr>
      <w:r>
        <w:rPr>
          <w:rFonts w:ascii="Times New Roman"/>
          <w:b w:val="false"/>
          <w:i w:val="false"/>
          <w:color w:val="000000"/>
          <w:sz w:val="28"/>
        </w:rPr>
        <w:t xml:space="preserve">      8. Ұлттық орталықтың негiзгi мiндеттерi: </w:t>
      </w:r>
      <w:r>
        <w:br/>
      </w:r>
      <w:r>
        <w:rPr>
          <w:rFonts w:ascii="Times New Roman"/>
          <w:b w:val="false"/>
          <w:i w:val="false"/>
          <w:color w:val="000000"/>
          <w:sz w:val="28"/>
        </w:rPr>
        <w:t xml:space="preserve">
      1) Адам құқықтары жөнiндегi уәкiлге адамның және азаматтың құқықтары мен бостандықтарының сақталуын қадағалауды жүзеге асыруда жан-жақты көмек көрсету; </w:t>
      </w:r>
      <w:r>
        <w:br/>
      </w:r>
      <w:r>
        <w:rPr>
          <w:rFonts w:ascii="Times New Roman"/>
          <w:b w:val="false"/>
          <w:i w:val="false"/>
          <w:color w:val="000000"/>
          <w:sz w:val="28"/>
        </w:rPr>
        <w:t xml:space="preserve">
      2) Адам құқықтары жөнiндегi уәкiлдiң адамның және азаматтың бұзылған құқықтары мен бостандықтарын қалпына келтiру жөнiндегi қызметiн қамтамасыз ету; </w:t>
      </w:r>
      <w:r>
        <w:br/>
      </w:r>
      <w:r>
        <w:rPr>
          <w:rFonts w:ascii="Times New Roman"/>
          <w:b w:val="false"/>
          <w:i w:val="false"/>
          <w:color w:val="000000"/>
          <w:sz w:val="28"/>
        </w:rPr>
        <w:t xml:space="preserve">
      3) Адам құқықтары жөнiндегi уәкiлге Қазақстан Республикасының заңдарын жетiлдiру бойынша адам құқықтары мен бостандықтары, оларды қорғаудың нысандары мен әдiстерi саласында ұсыныстар әзiрлеуде, заңдарды халықаралық құқық, адам құқықтары саласындағы халықаралық ынтымақтастықты дамыту қағидаттары мен нормаларына сәйкес келтiруде көмек көрсету; </w:t>
      </w:r>
      <w:r>
        <w:br/>
      </w:r>
      <w:r>
        <w:rPr>
          <w:rFonts w:ascii="Times New Roman"/>
          <w:b w:val="false"/>
          <w:i w:val="false"/>
          <w:color w:val="000000"/>
          <w:sz w:val="28"/>
        </w:rPr>
        <w:t xml:space="preserve">
      4) адам құқықтары мен бостандықтары саласында халықты құқықтық ағартушылыққа жәрдемдесу болып табылады. </w:t>
      </w:r>
      <w:r>
        <w:br/>
      </w:r>
      <w:r>
        <w:rPr>
          <w:rFonts w:ascii="Times New Roman"/>
          <w:b w:val="false"/>
          <w:i w:val="false"/>
          <w:color w:val="000000"/>
          <w:sz w:val="28"/>
        </w:rPr>
        <w:t xml:space="preserve">
      9. Ұлттық орталық оған жүктелген мiндеттерге сәйкес мынадай функцияларды жүзеге асырады: </w:t>
      </w:r>
      <w:r>
        <w:br/>
      </w:r>
      <w:r>
        <w:rPr>
          <w:rFonts w:ascii="Times New Roman"/>
          <w:b w:val="false"/>
          <w:i w:val="false"/>
          <w:color w:val="000000"/>
          <w:sz w:val="28"/>
        </w:rPr>
        <w:t>
      1) азаматтарды қабылдауды және Адам құқықтары жөнiндегi уәкiлдiң Қазақстан Республикасы азаматтарының, шетел азаматтарының және азаматтығы жоқ адамдардың Қазақстан Республикасының </w:t>
      </w:r>
      <w:r>
        <w:rPr>
          <w:rFonts w:ascii="Times New Roman"/>
          <w:b w:val="false"/>
          <w:i w:val="false"/>
          <w:color w:val="000000"/>
          <w:sz w:val="28"/>
        </w:rPr>
        <w:t xml:space="preserve">Конституциясымен </w:t>
      </w:r>
      <w:r>
        <w:rPr>
          <w:rFonts w:ascii="Times New Roman"/>
          <w:b w:val="false"/>
          <w:i w:val="false"/>
          <w:color w:val="000000"/>
          <w:sz w:val="28"/>
        </w:rPr>
        <w:t xml:space="preserve">және халықаралық шарттарымен кепiлдiк берілген олардың құқықтары мен бостандықтарын бұзатын лауазымды адамдардың және ұйымдардың iс-әрекеттерi мен шешiмдерiне шағымдарды қарауды қамтамасыз етедi; </w:t>
      </w:r>
      <w:r>
        <w:br/>
      </w:r>
      <w:r>
        <w:rPr>
          <w:rFonts w:ascii="Times New Roman"/>
          <w:b w:val="false"/>
          <w:i w:val="false"/>
          <w:color w:val="000000"/>
          <w:sz w:val="28"/>
        </w:rPr>
        <w:t xml:space="preserve">
      2) Адам құқықтары жөнiндегi уәкiлдiң атынан және тапсырмасы бойынша Қазақстан Республикасының заңдарында белгiленген тәртіппен адам мен азаматтың бұзылған құқықтары мен бостандықтарын қорғау жөнiнде шаралар қабылдау бойынша Адам құқықтары жөнiндегі уәкілдiң қызметін қамтамасыз етедi; </w:t>
      </w:r>
      <w:r>
        <w:br/>
      </w:r>
      <w:r>
        <w:rPr>
          <w:rFonts w:ascii="Times New Roman"/>
          <w:b w:val="false"/>
          <w:i w:val="false"/>
          <w:color w:val="000000"/>
          <w:sz w:val="28"/>
        </w:rPr>
        <w:t xml:space="preserve">
      3) Қазақстан Республикасында адамның және азаматтың құқықтары мен бостандықтарын сақтау мониторингiн жүзеге асырады; </w:t>
      </w:r>
      <w:r>
        <w:br/>
      </w:r>
      <w:r>
        <w:rPr>
          <w:rFonts w:ascii="Times New Roman"/>
          <w:b w:val="false"/>
          <w:i w:val="false"/>
          <w:color w:val="000000"/>
          <w:sz w:val="28"/>
        </w:rPr>
        <w:t xml:space="preserve">
      4) адамның бұзылған құқықтары мен бостандықтары туралы ақпаратты қорытындылайды, жүйелейдi және талдайды, Адам құқықтары жөнiндегі уәкілге олардың себептерi мен шарттарын жою жөнiндегi шаралар туралы ұсыныстар енгiзедi; </w:t>
      </w:r>
      <w:r>
        <w:br/>
      </w:r>
      <w:r>
        <w:rPr>
          <w:rFonts w:ascii="Times New Roman"/>
          <w:b w:val="false"/>
          <w:i w:val="false"/>
          <w:color w:val="000000"/>
          <w:sz w:val="28"/>
        </w:rPr>
        <w:t xml:space="preserve">
      5) Адам құқықтары жөнiндегi уәкiлдiң пiкiрi бойынша зор қоғамдық маңызы бар жағдайларда Қазақстан Республикасының Президентiне, Парламентiне немесе Қазақстан Республикасының Үкiметiне Уәкiл арнау хаттарының жобаларын әзiрлейдi; </w:t>
      </w:r>
      <w:r>
        <w:br/>
      </w:r>
      <w:r>
        <w:rPr>
          <w:rFonts w:ascii="Times New Roman"/>
          <w:b w:val="false"/>
          <w:i w:val="false"/>
          <w:color w:val="000000"/>
          <w:sz w:val="28"/>
        </w:rPr>
        <w:t xml:space="preserve">
      6) Адам құқықтары жөнiндегi уәкiл жүргiзген тексерулер нәтижелерi бойынша бұқаралық ақпарат құралдарында жариялау үшiн Уәкiлдiң ресми хабарламалары жобаларын дайындайды; </w:t>
      </w:r>
      <w:r>
        <w:br/>
      </w:r>
      <w:r>
        <w:rPr>
          <w:rFonts w:ascii="Times New Roman"/>
          <w:b w:val="false"/>
          <w:i w:val="false"/>
          <w:color w:val="000000"/>
          <w:sz w:val="28"/>
        </w:rPr>
        <w:t xml:space="preserve">
      7) тиiстi мемлекеттiк органдарға iс-әрекеттерi адамның және азаматтың құқықтары мен бостандықтарының бұзылуына әкеп соқтырған адамдарды заңмен белгiленген жауапкершiлiкке тарту туралы, сондай-ақ материалдық және моральдық зиянды өтеу шараларын қабылдау туралы Адам құқықтары жөнiндегi уәкiл енгiзетiн ұсынымдардың жобаларын дайындайды; </w:t>
      </w:r>
      <w:r>
        <w:br/>
      </w:r>
      <w:r>
        <w:rPr>
          <w:rFonts w:ascii="Times New Roman"/>
          <w:b w:val="false"/>
          <w:i w:val="false"/>
          <w:color w:val="000000"/>
          <w:sz w:val="28"/>
        </w:rPr>
        <w:t xml:space="preserve">
      8) Адам құқықтары мен бостандықтары, оларды қорғаудың нысандары мен әдiстерi, оларды халықаралық құқықтың жалпыға танылған қағидаттары мен нормаларына сәйкес келтiру, адам құқықтары саласындағы халықаралық ынтымақтастықты дамыту саласындағы Қазақстан Республикасының заңдарын жетілдіру мәселелерi бойынша Адам құқықтары жөнiндегi уәкiлдiң қорытындыларының жобаларын дайындайды; </w:t>
      </w:r>
      <w:r>
        <w:br/>
      </w:r>
      <w:r>
        <w:rPr>
          <w:rFonts w:ascii="Times New Roman"/>
          <w:b w:val="false"/>
          <w:i w:val="false"/>
          <w:color w:val="000000"/>
          <w:sz w:val="28"/>
        </w:rPr>
        <w:t xml:space="preserve">
      9) Адам құқықтары жөнiндегі уәкiлдi Қазақстан Республикасының заңдары туралы, адам құқықтары саласындағы Қазақстан Республикасының халықаралық шарттары туралы құқықтық ақпаратпен қамтамасыз етеді; </w:t>
      </w:r>
      <w:r>
        <w:br/>
      </w:r>
      <w:r>
        <w:rPr>
          <w:rFonts w:ascii="Times New Roman"/>
          <w:b w:val="false"/>
          <w:i w:val="false"/>
          <w:color w:val="000000"/>
          <w:sz w:val="28"/>
        </w:rPr>
        <w:t xml:space="preserve">
      10) Адам құқықтары жөнiндегi уәкiлдiң тапсырмасы бойынша адамның құқықтары мен бостандықтары саласында халықты құқықтық ағарту мәселелерiмен айналысады, бiлiм беру бағдарламаларының, ұлттық заң актiлерiнiң жобаларын әзiрлеуге қатысады; </w:t>
      </w:r>
      <w:r>
        <w:br/>
      </w:r>
      <w:r>
        <w:rPr>
          <w:rFonts w:ascii="Times New Roman"/>
          <w:b w:val="false"/>
          <w:i w:val="false"/>
          <w:color w:val="000000"/>
          <w:sz w:val="28"/>
        </w:rPr>
        <w:t xml:space="preserve">
      11) Адам құқықтары жөнiндегі уәкiлдiң қызметi туралы ақпаратты жинауды, талдауды және таратуды жүзеге асырады; </w:t>
      </w:r>
      <w:r>
        <w:br/>
      </w:r>
      <w:r>
        <w:rPr>
          <w:rFonts w:ascii="Times New Roman"/>
          <w:b w:val="false"/>
          <w:i w:val="false"/>
          <w:color w:val="000000"/>
          <w:sz w:val="28"/>
        </w:rPr>
        <w:t xml:space="preserve">
      12) Адам құқықтары жөнiндегi уәкiлдiң өз қызметi туралы Қазақстан Республикасының Президентiне ұсынатын жыл сайынғы есебiн уақытылы дайындауды қамтамасыз етедi; </w:t>
      </w:r>
      <w:r>
        <w:br/>
      </w:r>
      <w:r>
        <w:rPr>
          <w:rFonts w:ascii="Times New Roman"/>
          <w:b w:val="false"/>
          <w:i w:val="false"/>
          <w:color w:val="000000"/>
          <w:sz w:val="28"/>
        </w:rPr>
        <w:t xml:space="preserve">
      13) Адам құқықтары жөнiндегi уәкiлдiң тапсырмасы бойынша Қазақстан Республикасының құқық қорғау және өзге қоғамдық бiрлестiктерiмен, сондай-ақ халықаралық құқық қорғау ұйымдарымен өзара iс-қимыл жасайды; </w:t>
      </w:r>
      <w:r>
        <w:br/>
      </w:r>
      <w:r>
        <w:rPr>
          <w:rFonts w:ascii="Times New Roman"/>
          <w:b w:val="false"/>
          <w:i w:val="false"/>
          <w:color w:val="000000"/>
          <w:sz w:val="28"/>
        </w:rPr>
        <w:t xml:space="preserve">
      14) Адам құқықтары жөнiндегi уәкiл жанындағы сарапшылар кеңесi қызметiн ұйымдастыру-әдiстемелiк қамтамасыз етудi жүзеге асырады; </w:t>
      </w:r>
      <w:r>
        <w:br/>
      </w:r>
      <w:r>
        <w:rPr>
          <w:rFonts w:ascii="Times New Roman"/>
          <w:b w:val="false"/>
          <w:i w:val="false"/>
          <w:color w:val="000000"/>
          <w:sz w:val="28"/>
        </w:rPr>
        <w:t xml:space="preserve">
      15) Адам құқықтары жөнiндегі уәкілдiң мұрағатын қалыптастырады және мұрағаты мен iс қағаздарын жүргiзедi; </w:t>
      </w:r>
      <w:r>
        <w:br/>
      </w:r>
      <w:r>
        <w:rPr>
          <w:rFonts w:ascii="Times New Roman"/>
          <w:b w:val="false"/>
          <w:i w:val="false"/>
          <w:color w:val="000000"/>
          <w:sz w:val="28"/>
        </w:rPr>
        <w:t xml:space="preserve">
      16) Адам құқықтары жөнiндегi уәкiлдiң тапсырмасы бойынша және оның құзыретi шегінде өзге де функцияларды жүзеге асырады. </w:t>
      </w:r>
    </w:p>
    <w:p>
      <w:pPr>
        <w:spacing w:after="0"/>
        <w:ind w:left="0"/>
        <w:jc w:val="left"/>
      </w:pPr>
      <w:r>
        <w:rPr>
          <w:rFonts w:ascii="Times New Roman"/>
          <w:b/>
          <w:i w:val="false"/>
          <w:color w:val="000000"/>
        </w:rPr>
        <w:t xml:space="preserve"> 3. Ұлттық орталықтың мүлкi </w:t>
      </w:r>
    </w:p>
    <w:p>
      <w:pPr>
        <w:spacing w:after="0"/>
        <w:ind w:left="0"/>
        <w:jc w:val="both"/>
      </w:pPr>
      <w:r>
        <w:rPr>
          <w:rFonts w:ascii="Times New Roman"/>
          <w:b w:val="false"/>
          <w:i w:val="false"/>
          <w:color w:val="000000"/>
          <w:sz w:val="28"/>
        </w:rPr>
        <w:t xml:space="preserve">      10. Ұлттық орталықтың жедел басқару құқығында оқшауланған мүлкi болады. </w:t>
      </w:r>
      <w:r>
        <w:br/>
      </w:r>
      <w:r>
        <w:rPr>
          <w:rFonts w:ascii="Times New Roman"/>
          <w:b w:val="false"/>
          <w:i w:val="false"/>
          <w:color w:val="000000"/>
          <w:sz w:val="28"/>
        </w:rPr>
        <w:t xml:space="preserve">
      11. Ұлттық орталықтың мүлкi мемлекет берген мүлiктiң есебiнен құралады. </w:t>
      </w:r>
      <w:r>
        <w:br/>
      </w:r>
      <w:r>
        <w:rPr>
          <w:rFonts w:ascii="Times New Roman"/>
          <w:b w:val="false"/>
          <w:i w:val="false"/>
          <w:color w:val="000000"/>
          <w:sz w:val="28"/>
        </w:rPr>
        <w:t xml:space="preserve">
      12. Ұлттық орталыққа бекiтiлiп берiлген мүлiк республикалық меншiкке жатады. </w:t>
      </w:r>
      <w:r>
        <w:br/>
      </w:r>
      <w:r>
        <w:rPr>
          <w:rFonts w:ascii="Times New Roman"/>
          <w:b w:val="false"/>
          <w:i w:val="false"/>
          <w:color w:val="000000"/>
          <w:sz w:val="28"/>
        </w:rPr>
        <w:t xml:space="preserve">
      13. Таратылған жағдайда Ұлттық орталықтың мүлкi заң актiлерiнде белгiленген тәртiппен пайдаланылады. </w:t>
      </w:r>
    </w:p>
    <w:p>
      <w:pPr>
        <w:spacing w:after="0"/>
        <w:ind w:left="0"/>
        <w:jc w:val="left"/>
      </w:pPr>
      <w:r>
        <w:rPr>
          <w:rFonts w:ascii="Times New Roman"/>
          <w:b/>
          <w:i w:val="false"/>
          <w:color w:val="000000"/>
        </w:rPr>
        <w:t xml:space="preserve"> 4. Ұлттық орталықтың қызметiн ұйымдастыру </w:t>
      </w:r>
    </w:p>
    <w:p>
      <w:pPr>
        <w:spacing w:after="0"/>
        <w:ind w:left="0"/>
        <w:jc w:val="both"/>
      </w:pPr>
      <w:r>
        <w:rPr>
          <w:rFonts w:ascii="Times New Roman"/>
          <w:b w:val="false"/>
          <w:i w:val="false"/>
          <w:color w:val="000000"/>
          <w:sz w:val="28"/>
        </w:rPr>
        <w:t xml:space="preserve">      14. Адам құқықтары жөнiндегi уәкiл Ұлттық орталықтың құрылымын бекiтедi. </w:t>
      </w:r>
      <w:r>
        <w:br/>
      </w:r>
      <w:r>
        <w:rPr>
          <w:rFonts w:ascii="Times New Roman"/>
          <w:b w:val="false"/>
          <w:i w:val="false"/>
          <w:color w:val="000000"/>
          <w:sz w:val="28"/>
        </w:rPr>
        <w:t xml:space="preserve">
      15. Ұлттық орталыққа басшылық жасауды Адам құқықтары жөнiндегi уәкiл қызметке тағайындайтын және қызметтен босататын басшы жүзеге асырады. </w:t>
      </w:r>
      <w:r>
        <w:br/>
      </w:r>
      <w:r>
        <w:rPr>
          <w:rFonts w:ascii="Times New Roman"/>
          <w:b w:val="false"/>
          <w:i w:val="false"/>
          <w:color w:val="000000"/>
          <w:sz w:val="28"/>
        </w:rPr>
        <w:t xml:space="preserve">
      Ұлттық орталықтың басшысы өз жұмысы туралы Адам құқықтары жөнiндегi уәкiлге үнемi есеп бередi. </w:t>
      </w:r>
      <w:r>
        <w:br/>
      </w:r>
      <w:r>
        <w:rPr>
          <w:rFonts w:ascii="Times New Roman"/>
          <w:b w:val="false"/>
          <w:i w:val="false"/>
          <w:color w:val="000000"/>
          <w:sz w:val="28"/>
        </w:rPr>
        <w:t xml:space="preserve">
      16. Ұлттық орталық басшысының өкiлеттiктерiн, лауазымдық мiндеттерi мен жауапкершілігін Адам құқықтары жөнiндегi уәкiл белгiлейдi. Ұлттық орталықтың басшысы заңдарға сәйкес: </w:t>
      </w:r>
      <w:r>
        <w:br/>
      </w:r>
      <w:r>
        <w:rPr>
          <w:rFonts w:ascii="Times New Roman"/>
          <w:b w:val="false"/>
          <w:i w:val="false"/>
          <w:color w:val="000000"/>
          <w:sz w:val="28"/>
        </w:rPr>
        <w:t xml:space="preserve">
      1) Ұлттық орталықтың жұмысын ұйымдастырады және оған басшылықты жүзеге асырады; </w:t>
      </w:r>
      <w:r>
        <w:br/>
      </w:r>
      <w:r>
        <w:rPr>
          <w:rFonts w:ascii="Times New Roman"/>
          <w:b w:val="false"/>
          <w:i w:val="false"/>
          <w:color w:val="000000"/>
          <w:sz w:val="28"/>
        </w:rPr>
        <w:t xml:space="preserve">
      2) заңдарға сәйкес мемлекеттік органдармен, өзге де ұйымдармен және лауазымды адамдармен қатынастарда Ұлттық орталықты бiлдiредi; </w:t>
      </w:r>
      <w:r>
        <w:br/>
      </w:r>
      <w:r>
        <w:rPr>
          <w:rFonts w:ascii="Times New Roman"/>
          <w:b w:val="false"/>
          <w:i w:val="false"/>
          <w:color w:val="000000"/>
          <w:sz w:val="28"/>
        </w:rPr>
        <w:t xml:space="preserve">
      3) Ұлттық орталықтың жұмыс жоспарын әзiрлейдi, оның орындалуын iске асыруды және бақылауды ұйымдастырады; </w:t>
      </w:r>
      <w:r>
        <w:br/>
      </w:r>
      <w:r>
        <w:rPr>
          <w:rFonts w:ascii="Times New Roman"/>
          <w:b w:val="false"/>
          <w:i w:val="false"/>
          <w:color w:val="000000"/>
          <w:sz w:val="28"/>
        </w:rPr>
        <w:t xml:space="preserve">
      4) Адам құқықтары жөнiндегi уәкiлдiң келiсiмi бойынша Ұлттық орталық қызметкерлерiнiң өкiлеттiктерiн белгiлейдi; </w:t>
      </w:r>
      <w:r>
        <w:br/>
      </w:r>
      <w:r>
        <w:rPr>
          <w:rFonts w:ascii="Times New Roman"/>
          <w:b w:val="false"/>
          <w:i w:val="false"/>
          <w:color w:val="000000"/>
          <w:sz w:val="28"/>
        </w:rPr>
        <w:t xml:space="preserve">
      5) Адам құқықтары жөнiндегi уәкiлдiң келiсiмi бойынша Ұлттық орталықтың қызметкерлерiн қызметтерге тағайындайды және қызметтерден босатады; </w:t>
      </w:r>
      <w:r>
        <w:br/>
      </w:r>
      <w:r>
        <w:rPr>
          <w:rFonts w:ascii="Times New Roman"/>
          <w:b w:val="false"/>
          <w:i w:val="false"/>
          <w:color w:val="000000"/>
          <w:sz w:val="28"/>
        </w:rPr>
        <w:t xml:space="preserve">
      6) оның құзыретiне жатқызылған басқа да мәселелер бойынша шешiмдер қабылдайды; </w:t>
      </w:r>
      <w:r>
        <w:br/>
      </w:r>
      <w:r>
        <w:rPr>
          <w:rFonts w:ascii="Times New Roman"/>
          <w:b w:val="false"/>
          <w:i w:val="false"/>
          <w:color w:val="000000"/>
          <w:sz w:val="28"/>
        </w:rPr>
        <w:t xml:space="preserve">
      7) Ұлттық орталықтың басшысы оның құзыретiне жатқызылған мәселелер бойынша бұйрықтар шығарады. </w:t>
      </w:r>
      <w:r>
        <w:br/>
      </w:r>
      <w:r>
        <w:rPr>
          <w:rFonts w:ascii="Times New Roman"/>
          <w:b w:val="false"/>
          <w:i w:val="false"/>
          <w:color w:val="000000"/>
          <w:sz w:val="28"/>
        </w:rPr>
        <w:t xml:space="preserve">
      17. Ұлттық орталықтың штат кестесi әкiмшiлiк мемлекеттiк қызметшiлер лауазымдарының тiзiлiмiне сәйкес жасалады. </w:t>
      </w:r>
      <w:r>
        <w:br/>
      </w:r>
      <w:r>
        <w:rPr>
          <w:rFonts w:ascii="Times New Roman"/>
          <w:b w:val="false"/>
          <w:i w:val="false"/>
          <w:color w:val="000000"/>
          <w:sz w:val="28"/>
        </w:rPr>
        <w:t xml:space="preserve">
      18. Ұлттық орталықты қаржыландыру жоспарын Адам құқықтары жөнiндегi уәкiлдiң келiсiмi бойынша Ұлттық орталықтың басшысы бекітедi. </w:t>
      </w:r>
      <w:r>
        <w:br/>
      </w:r>
      <w:r>
        <w:rPr>
          <w:rFonts w:ascii="Times New Roman"/>
          <w:b w:val="false"/>
          <w:i w:val="false"/>
          <w:color w:val="000000"/>
          <w:sz w:val="28"/>
        </w:rPr>
        <w:t xml:space="preserve">
      19. Ұлттық орталықтың қызметiне материалдық-техникалық қызмет көрсетудi Қазақстан Республикасы Президентiнiң Iс Басқармасы жүзеге асырады. </w:t>
      </w:r>
      <w:r>
        <w:br/>
      </w:r>
      <w:r>
        <w:rPr>
          <w:rFonts w:ascii="Times New Roman"/>
          <w:b w:val="false"/>
          <w:i w:val="false"/>
          <w:color w:val="000000"/>
          <w:sz w:val="28"/>
        </w:rPr>
        <w:t xml:space="preserve">
      20. Ұлттық орталықты қайта ұйымдастыру және тарату заңдарда белгiленген тәртiппен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