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e33d" w14:textId="eefe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жобасы бойынша өзгерістердің сараптамасын жүргізу үшін заңгер консультантты тарту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1397</w:t>
      </w:r>
    </w:p>
    <w:p>
      <w:pPr>
        <w:spacing w:after="0"/>
        <w:ind w:left="0"/>
        <w:jc w:val="both"/>
      </w:pPr>
      <w:r>
        <w:rPr>
          <w:rFonts w:ascii="Times New Roman"/>
          <w:b w:val="false"/>
          <w:i w:val="false"/>
          <w:color w:val="000000"/>
          <w:sz w:val="28"/>
        </w:rPr>
        <w:t>      Қазақстан Республикасы үшін маңызды стратегиялық мәні бар Қарашығанақ жобасы бойынша өзгерістердің сараптамасын жүргізу үшін заңгер консультанттың қызмет көрсетуін шектеулі мерзімдерде тартудың қажеттігіне байланысты, "Мемлекеттік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21-бабының 1-тармағының 5) тармақшасына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Қарашығанақ кен орындарын игерудің 2-кезеңінің мерзімдері мен шығындарын өзгерту жөніндегі мердігердің іс-әрекетінің заңдылығы мәселесі жөніндегі консультациялық қызмет көрсетулерді жеткізіп беруші болып "BAKER BOTTS" халықаралық заң фирмасы белгіленсін. </w:t>
      </w:r>
    </w:p>
    <w:bookmarkEnd w:id="0"/>
    <w:bookmarkStart w:name="z2" w:id="1"/>
    <w:p>
      <w:pPr>
        <w:spacing w:after="0"/>
        <w:ind w:left="0"/>
        <w:jc w:val="both"/>
      </w:pPr>
      <w:r>
        <w:rPr>
          <w:rFonts w:ascii="Times New Roman"/>
          <w:b w:val="false"/>
          <w:i w:val="false"/>
          <w:color w:val="000000"/>
          <w:sz w:val="28"/>
        </w:rPr>
        <w:t xml:space="preserve">
      2. "Мұнайконсалтинг" жабық акционерлік қоғамы Қазақстан Республикасының мемлекеттік сатып алу туралы заңнамасына сәйкес жоғарыда көрсетілген консультантпен заңгерлік қызмет көрсету жөнінде шарт жасассын.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