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1ea9" w14:textId="6201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арнайы мүліктің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2003 жылғы 17 қаңтар N 41</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өнімдер транзитінің кейбір мәселелері" туралы Қазақстан Республикасы Үкіметінің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2000 жылғы 29 қарашадағы N РВ/086096062117/10/3-69 келісім-шарт және 2002 жылғы 25 қаңтардағы N 186035022104 қосымшаға сәйкес номенклатурада және санда Өзбекстан Республикасының Қорғаныс министрлігі үшін (Өзбекстан Республикасы, Ташкент қаласы) "Рособоронэкспорт" федералдық мемлекеттік біртұтас кәсіпорны (Ресей Федерациясы, Мәскеу қаласы) беретін арнайы мүліктің Қазақстан Республикасының аумағы арқылы транзитіне рұқсат берілсін.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Кедендік бақылау агенттігі және Қазақстан Республикасының Көлік және коммуникациялар министрлігі мен Қазақстан Республикасының Қорғаныс министрлігі заңнамада белгіленген тәртіппен арнайы мүліктің Қазақстан Республикасының аумағы арқылы транзитін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министрлігі осы қаулыны іске асыру мақсатында қажетті шаралар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17 қаңтардағы </w:t>
      </w:r>
      <w:r>
        <w:br/>
      </w:r>
      <w:r>
        <w:rPr>
          <w:rFonts w:ascii="Times New Roman"/>
          <w:b w:val="false"/>
          <w:i w:val="false"/>
          <w:color w:val="000000"/>
          <w:sz w:val="28"/>
        </w:rPr>
        <w:t xml:space="preserve">
N 41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Өзбекстан Республикасының Қорғаныс министрлігі </w:t>
      </w:r>
      <w:r>
        <w:br/>
      </w:r>
      <w:r>
        <w:rPr>
          <w:rFonts w:ascii="Times New Roman"/>
          <w:b/>
          <w:i w:val="false"/>
          <w:color w:val="000000"/>
        </w:rPr>
        <w:t xml:space="preserve">
үшін (Өзбекстан Республикасы, Ташкент қаласы) </w:t>
      </w:r>
      <w:r>
        <w:br/>
      </w:r>
      <w:r>
        <w:rPr>
          <w:rFonts w:ascii="Times New Roman"/>
          <w:b/>
          <w:i w:val="false"/>
          <w:color w:val="000000"/>
        </w:rPr>
        <w:t xml:space="preserve">
"Рособоронэкспорт" федералдық мемлекеттік біртұтас </w:t>
      </w:r>
      <w:r>
        <w:br/>
      </w:r>
      <w:r>
        <w:rPr>
          <w:rFonts w:ascii="Times New Roman"/>
          <w:b/>
          <w:i w:val="false"/>
          <w:color w:val="000000"/>
        </w:rPr>
        <w:t xml:space="preserve">
кәсіпорны (Ресей Федерациясы, Мәскеу қаласы) беретін </w:t>
      </w:r>
      <w:r>
        <w:br/>
      </w:r>
      <w:r>
        <w:rPr>
          <w:rFonts w:ascii="Times New Roman"/>
          <w:b/>
          <w:i w:val="false"/>
          <w:color w:val="000000"/>
        </w:rPr>
        <w:t xml:space="preserve">
арнайы мүліктің номенклатурасы мен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  Арнайы  |  СЭҚ ТН  | Өлшем | Саны | Бірлігінің | Сомасы </w:t>
      </w:r>
      <w:r>
        <w:br/>
      </w:r>
      <w:r>
        <w:rPr>
          <w:rFonts w:ascii="Times New Roman"/>
          <w:b w:val="false"/>
          <w:i w:val="false"/>
          <w:color w:val="000000"/>
          <w:sz w:val="28"/>
        </w:rPr>
        <w:t xml:space="preserve">
  N  | мүліктің |   коды   |бірлігі|      |   бағасы   | </w:t>
      </w:r>
      <w:r>
        <w:br/>
      </w:r>
      <w:r>
        <w:rPr>
          <w:rFonts w:ascii="Times New Roman"/>
          <w:b w:val="false"/>
          <w:i w:val="false"/>
          <w:color w:val="000000"/>
          <w:sz w:val="28"/>
        </w:rPr>
        <w:t xml:space="preserve">
     |  атауы   |          |       |      |    АҚШ     | </w:t>
      </w:r>
      <w:r>
        <w:br/>
      </w:r>
      <w:r>
        <w:rPr>
          <w:rFonts w:ascii="Times New Roman"/>
          <w:b w:val="false"/>
          <w:i w:val="false"/>
          <w:color w:val="000000"/>
          <w:sz w:val="28"/>
        </w:rPr>
        <w:t xml:space="preserve">
     |          |          |       |      | долларымен | </w:t>
      </w:r>
      <w:r>
        <w:br/>
      </w:r>
      <w:r>
        <w:rPr>
          <w:rFonts w:ascii="Times New Roman"/>
          <w:b w:val="false"/>
          <w:i w:val="false"/>
          <w:color w:val="000000"/>
          <w:sz w:val="28"/>
        </w:rPr>
        <w:t xml:space="preserve">
-----|----------|----------|-------|------|------------|----------- </w:t>
      </w:r>
      <w:r>
        <w:br/>
      </w:r>
      <w:r>
        <w:rPr>
          <w:rFonts w:ascii="Times New Roman"/>
          <w:b w:val="false"/>
          <w:i w:val="false"/>
          <w:color w:val="000000"/>
          <w:sz w:val="28"/>
        </w:rPr>
        <w:t xml:space="preserve">
  1   М-204Д     8543899000 жиынтық   32     19605,0    627360,0 </w:t>
      </w:r>
      <w:r>
        <w:br/>
      </w:r>
      <w:r>
        <w:rPr>
          <w:rFonts w:ascii="Times New Roman"/>
          <w:b w:val="false"/>
          <w:i w:val="false"/>
          <w:color w:val="000000"/>
          <w:sz w:val="28"/>
        </w:rPr>
        <w:t xml:space="preserve">
      бұйымы </w:t>
      </w:r>
    </w:p>
    <w:p>
      <w:pPr>
        <w:spacing w:after="0"/>
        <w:ind w:left="0"/>
        <w:jc w:val="both"/>
      </w:pPr>
      <w:r>
        <w:rPr>
          <w:rFonts w:ascii="Times New Roman"/>
          <w:b w:val="false"/>
          <w:i w:val="false"/>
          <w:color w:val="000000"/>
          <w:sz w:val="28"/>
        </w:rPr>
        <w:t xml:space="preserve">  2   М-205      8543899000  дана     500      11,59     5795,0 </w:t>
      </w:r>
      <w:r>
        <w:br/>
      </w:r>
      <w:r>
        <w:rPr>
          <w:rFonts w:ascii="Times New Roman"/>
          <w:b w:val="false"/>
          <w:i w:val="false"/>
          <w:color w:val="000000"/>
          <w:sz w:val="28"/>
        </w:rPr>
        <w:t xml:space="preserve">
      бұйымға </w:t>
      </w:r>
      <w:r>
        <w:br/>
      </w:r>
      <w:r>
        <w:rPr>
          <w:rFonts w:ascii="Times New Roman"/>
          <w:b w:val="false"/>
          <w:i w:val="false"/>
          <w:color w:val="000000"/>
          <w:sz w:val="28"/>
        </w:rPr>
        <w:t xml:space="preserve">
      РУ 6.394. </w:t>
      </w:r>
      <w:r>
        <w:br/>
      </w:r>
      <w:r>
        <w:rPr>
          <w:rFonts w:ascii="Times New Roman"/>
          <w:b w:val="false"/>
          <w:i w:val="false"/>
          <w:color w:val="000000"/>
          <w:sz w:val="28"/>
        </w:rPr>
        <w:t xml:space="preserve">
      001 </w:t>
      </w:r>
      <w:r>
        <w:br/>
      </w:r>
      <w:r>
        <w:rPr>
          <w:rFonts w:ascii="Times New Roman"/>
          <w:b w:val="false"/>
          <w:i w:val="false"/>
          <w:color w:val="000000"/>
          <w:sz w:val="28"/>
        </w:rPr>
        <w:t xml:space="preserve">
      привод </w:t>
      </w:r>
      <w:r>
        <w:br/>
      </w:r>
      <w:r>
        <w:rPr>
          <w:rFonts w:ascii="Times New Roman"/>
          <w:b w:val="false"/>
          <w:i w:val="false"/>
          <w:color w:val="000000"/>
          <w:sz w:val="28"/>
        </w:rPr>
        <w:t xml:space="preserve">
      белдігі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633155,00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Жөнелту пункті: Санкт-Петербург қаласы (Ресей Федерациясы), </w:t>
      </w:r>
      <w:r>
        <w:br/>
      </w:r>
      <w:r>
        <w:rPr>
          <w:rFonts w:ascii="Times New Roman"/>
          <w:b w:val="false"/>
          <w:i w:val="false"/>
          <w:color w:val="000000"/>
          <w:sz w:val="28"/>
        </w:rPr>
        <w:t xml:space="preserve">
Баратын пункті: Ташкент қаласы (Өзбекстан Республикасы), </w:t>
      </w:r>
      <w:r>
        <w:br/>
      </w:r>
      <w:r>
        <w:rPr>
          <w:rFonts w:ascii="Times New Roman"/>
          <w:b w:val="false"/>
          <w:i w:val="false"/>
          <w:color w:val="000000"/>
          <w:sz w:val="28"/>
        </w:rPr>
        <w:t xml:space="preserve">
Шекаралық өту пункттері: Илецк-1 (Ресей Федерациясы), </w:t>
      </w:r>
      <w:r>
        <w:br/>
      </w:r>
      <w:r>
        <w:rPr>
          <w:rFonts w:ascii="Times New Roman"/>
          <w:b w:val="false"/>
          <w:i w:val="false"/>
          <w:color w:val="000000"/>
          <w:sz w:val="28"/>
        </w:rPr>
        <w:t xml:space="preserve">
Сарыарқа (Қазақстан Республикасы).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