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36bb" w14:textId="64e3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Азаматтық және саяси құқықтар туралы халықаралық пактiге және Экономикалық, әлеуметтiк және мәдени құқықтар туралы халықаралық пактіге қол қоюы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11 сәуірдегі N 349 қаулысы</w:t>
      </w:r>
    </w:p>
    <w:p>
      <w:pPr>
        <w:spacing w:after="0"/>
        <w:ind w:left="0"/>
        <w:jc w:val="both"/>
      </w:pPr>
      <w:r>
        <w:rPr>
          <w:rFonts w:ascii="Times New Roman"/>
          <w:b w:val="false"/>
          <w:i w:val="false"/>
          <w:color w:val="000000"/>
          <w:sz w:val="28"/>
        </w:rPr>
        <w:t xml:space="preserve">      Қазақстан Pecпубликасының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Президентiнің "Қазақстан Республикасының Азаматтық және саяси құқықтар туралы халықаралық пактiге және Экономикалық, әлеуметтiк және мәдени құқықтар туралы халықаралық пактiге қол қоюы туралы" Жарлығының жобасы Қазақстан Республикасы Президентiнің қарауына енгізiлсiн.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Азаматтық және саяси құқықтар туралы халықаралық пактiге және Экономикалық, әлеуметтiк және мәдени құқықтар туралы халықаралық пактіге қол қоюы туралы </w:t>
      </w:r>
    </w:p>
    <w:bookmarkEnd w:id="2"/>
    <w:p>
      <w:pPr>
        <w:spacing w:after="0"/>
        <w:ind w:left="0"/>
        <w:jc w:val="both"/>
      </w:pPr>
      <w:r>
        <w:rPr>
          <w:rFonts w:ascii="Times New Roman"/>
          <w:b w:val="false"/>
          <w:i w:val="false"/>
          <w:color w:val="000000"/>
          <w:sz w:val="28"/>
        </w:rPr>
        <w:t xml:space="preserve">      Қазақстан Республикасында адамның негiзгi құқықтары мен бостандықтарын нығайту және демократиялық қағидаттарға адалдығын растау мақсатында қаулы етемін: </w:t>
      </w:r>
      <w:r>
        <w:br/>
      </w:r>
      <w:r>
        <w:rPr>
          <w:rFonts w:ascii="Times New Roman"/>
          <w:b w:val="false"/>
          <w:i w:val="false"/>
          <w:color w:val="000000"/>
          <w:sz w:val="28"/>
        </w:rPr>
        <w:t xml:space="preserve">
      1. 1966 жылғы 16 желтоқсанда Нью-Йорк қаласында Бiрiккен Ұлттар Ұйымының Бас Ассамблеясы қабылдаған Азаматтық және саяси құқықтар туралы халықаралық пактіге және Экономикалық, әлеуметтiк және мәдени құқықтар туралы халықаралық пактiге (бұдан әрi - пактiлер) қол қойылсын. </w:t>
      </w:r>
      <w:r>
        <w:br/>
      </w:r>
      <w:r>
        <w:rPr>
          <w:rFonts w:ascii="Times New Roman"/>
          <w:b w:val="false"/>
          <w:i w:val="false"/>
          <w:color w:val="000000"/>
          <w:sz w:val="28"/>
        </w:rPr>
        <w:t xml:space="preserve">
      2. Бiрiккен Ұлттар Ұйымы жанындағы Қазақстан Республикасының Тұрақты өкiлi Мәдина Бинешқызы Жарбосыноваға пактілерге қол қоюға және оларды бекiту кезiнде түсiнiктep тұжырымдау мүмкiндiгi туралы мәлiмдеуге өкiлеттiк берiлсiн. </w:t>
      </w:r>
      <w:r>
        <w:br/>
      </w:r>
      <w:r>
        <w:rPr>
          <w:rFonts w:ascii="Times New Roman"/>
          <w:b w:val="false"/>
          <w:i w:val="false"/>
          <w:color w:val="000000"/>
          <w:sz w:val="28"/>
        </w:rPr>
        <w:t xml:space="preserve">
      3. Қазақстан Республикасының Сыртқы iстер министрлiгi Мәдина Бинешқызы Жарбосыноваға пактiлерге қол қоюға өкiлеттiк сертификатын берсiн. </w:t>
      </w:r>
      <w:r>
        <w:br/>
      </w:r>
      <w:r>
        <w:rPr>
          <w:rFonts w:ascii="Times New Roman"/>
          <w:b w:val="false"/>
          <w:i w:val="false"/>
          <w:color w:val="000000"/>
          <w:sz w:val="28"/>
        </w:rPr>
        <w:t xml:space="preserve">
      4.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