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6f5d" w14:textId="14f6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мен Болгария Республикасының Әдiлет министрлігі арасындағы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2003 жылғы 21 сәуірдегі N 374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 мен Болгария Республикасының Әдiлет министрлігі арасындағы Ынтымақтастық туралы меморандумға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Әдiлет министрлiгi мен Болгария Республикасының Әдiлет министрлiгі арасындағы Ынтымақтастық туралы МЕМОРАНДУМ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Әдiлет министрлiгi мен Болгария Республикасының Әдiлет министрлiгi, </w:t>
      </w:r>
      <w:r>
        <w:br/>
      </w:r>
      <w:r>
        <w:rPr>
          <w:rFonts w:ascii="Times New Roman"/>
          <w:b w:val="false"/>
          <w:i w:val="false"/>
          <w:color w:val="000000"/>
          <w:sz w:val="28"/>
        </w:rPr>
        <w:t xml:space="preserve">
      eкі мемлекеттiң әділет министрлiктерi арасындағы ынтымақтастықтың қажеттiгiн мойындай отырып, </w:t>
      </w:r>
      <w:r>
        <w:br/>
      </w:r>
      <w:r>
        <w:rPr>
          <w:rFonts w:ascii="Times New Roman"/>
          <w:b w:val="false"/>
          <w:i w:val="false"/>
          <w:color w:val="000000"/>
          <w:sz w:val="28"/>
        </w:rPr>
        <w:t xml:space="preserve">
      қазақстандық және болгарлық заңгерлер арасындағы өзара түсiнiстiк пен достық қарым-қатынастарды нығайту мақсатында,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мынадай бағыттар бойынша ынтымақтастықты жүзеге асыратын болады: </w:t>
      </w:r>
      <w:r>
        <w:br/>
      </w:r>
      <w:r>
        <w:rPr>
          <w:rFonts w:ascii="Times New Roman"/>
          <w:b w:val="false"/>
          <w:i w:val="false"/>
          <w:color w:val="000000"/>
          <w:sz w:val="28"/>
        </w:rPr>
        <w:t xml:space="preserve">
      1) заңнама туралы ақпарат алмасу; </w:t>
      </w:r>
      <w:r>
        <w:br/>
      </w:r>
      <w:r>
        <w:rPr>
          <w:rFonts w:ascii="Times New Roman"/>
          <w:b w:val="false"/>
          <w:i w:val="false"/>
          <w:color w:val="000000"/>
          <w:sz w:val="28"/>
        </w:rPr>
        <w:t xml:space="preserve">
      2) Тараптардың әдiлет органдары мен мекемелерiнiң ұйымдастырылуымен және қызметiмен танысу үшiн делегациялар алмасу; </w:t>
      </w:r>
      <w:r>
        <w:br/>
      </w:r>
      <w:r>
        <w:rPr>
          <w:rFonts w:ascii="Times New Roman"/>
          <w:b w:val="false"/>
          <w:i w:val="false"/>
          <w:color w:val="000000"/>
          <w:sz w:val="28"/>
        </w:rPr>
        <w:t xml:space="preserve">
      3) Тараптардың әдiлет органдары мен мекемелерi арасында әрiптестiк байланыс орнату; </w:t>
      </w:r>
      <w:r>
        <w:br/>
      </w:r>
      <w:r>
        <w:rPr>
          <w:rFonts w:ascii="Times New Roman"/>
          <w:b w:val="false"/>
          <w:i w:val="false"/>
          <w:color w:val="000000"/>
          <w:sz w:val="28"/>
        </w:rPr>
        <w:t xml:space="preserve">
      4) әдiлет ұлттық жүйелерiн ақпараттандыру саласында мамандар алмасуды жүзеге асыру.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Меморандумның шеңберiнде Тараптар меншiк қатынастары, инвестициялар және өзара мүдденi білдiретiн басқа да келiсiлген тақырыптар саласында бiрлескен бағдарламалар әзiрлеу және заңнаманы жетілдiру жөнiндегi комиссиялар құра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Меморандумды орындау мақсатында Тараптар жыл сайын тиiстi қаржы мүмкiндiктерiн негiзге ала отырып, келесi жылға өздерiнiң нақты ынтымақтастық жобаларын келiсетiн болады. </w:t>
      </w:r>
      <w:r>
        <w:br/>
      </w:r>
      <w:r>
        <w:rPr>
          <w:rFonts w:ascii="Times New Roman"/>
          <w:b w:val="false"/>
          <w:i w:val="false"/>
          <w:color w:val="000000"/>
          <w:sz w:val="28"/>
        </w:rPr>
        <w:t xml:space="preserve">
      Ынтымақтастық бойынша бiрлескен iс-шараларды қаржыландыру кезiнде Тараптар оларды ұйымдастыру және Тараптар делегацияларының келуi жөнiндегi шығыстарды, сондай-ақ мүмкiн болатын медициналық шығыстарды қабылдаушы Тарап көтеретiн, ал көлiк шығыстары жiберушi Тарапқа жүктелетiн қағидатты ұстанатын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өзара келiсiмi бойынша осы Meмopaндумға осы Меморандумның ажырамас бөлiгi болып табылатын хаттамамен ресiмделетiн өзгерiстер мен толықтырулар енгiзіледi. </w:t>
      </w:r>
      <w:r>
        <w:br/>
      </w:r>
      <w:r>
        <w:rPr>
          <w:rFonts w:ascii="Times New Roman"/>
          <w:b w:val="false"/>
          <w:i w:val="false"/>
          <w:color w:val="000000"/>
          <w:sz w:val="28"/>
        </w:rPr>
        <w:t xml:space="preserve">
      Тараптар арасындағы осы Meмopaндумның қолданылу саласына қатысты мәселелер жөнiндегі даулар мен келiспеушілiктер екi жақты келiссөздер мен консультациялар арқылы шешiлетiн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Меморандум қол қойылған сәттен бастап күшiне енедi және белгiленбеген мерзiмге жасалады және Тараптардың бiрiнің екiншi Тарапқа осы Меморандумның қолданылуын тоқтату туралы өз ниетiн жазбаша хабарлаған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2003 жылғы __________ ___________ қаласында қазақ, болгар және орыс тiлдерiнде әрқайсысы екi данада жасалды әрi барлық мәтiндердің күшi бiрдей. </w:t>
      </w:r>
      <w:r>
        <w:br/>
      </w:r>
      <w:r>
        <w:rPr>
          <w:rFonts w:ascii="Times New Roman"/>
          <w:b w:val="false"/>
          <w:i w:val="false"/>
          <w:color w:val="000000"/>
          <w:sz w:val="28"/>
        </w:rPr>
        <w:t xml:space="preserve">
      Осы Меморандумның ережелерiн түсiндiруде келiспеушіліктер болған жағдайда Тараптар орыс тілiндегі мәтiнге жүгінедi. </w:t>
      </w:r>
    </w:p>
    <w:p>
      <w:pPr>
        <w:spacing w:after="0"/>
        <w:ind w:left="0"/>
        <w:jc w:val="both"/>
      </w:pPr>
      <w:r>
        <w:rPr>
          <w:rFonts w:ascii="Times New Roman"/>
          <w:b w:val="false"/>
          <w:i/>
          <w:color w:val="000000"/>
          <w:sz w:val="28"/>
        </w:rPr>
        <w:t xml:space="preserve">      Қазақстан Республикасының       Болгария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министрлігі үшін         Әділет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