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0d02" w14:textId="9b30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Көлiк және коммуникациялар министрлiгi Аэроғарыш комитетiнiң "Байқоңырбаланс" мемлекеттік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Федерациясының Yкiметi жалға алған "Байқоңыр" кешенiнiң мүлкiне бухгалтерлiк есеп жүргізудi қамтамасыз ету мақсатында Қазақстан Республикасының заңнамасына 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Көлiк және коммуникациялар министрлiгi Аэроғарыш комитетiнiң "Байқоңырбаланс" мемлекеттiк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қызметiнiң негiзгi мәнi Ресей Федерациясының Yкiметi жалға алған "Байқоңыр" кешенiнiң және Ресей авиациялық-ғарыш агенттiгі ұйымдарының қарамағындағы мүлiкке бухгалтерлiк есеп жүргiзу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Көлiк және коммуникациялар министрлiгiнiң Аэроғарыш комитетi заңнамада белгiлеген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Жарғысын бекiтсiн және оның әдiлет органдарында мемлекеттiк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