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7de5" w14:textId="a7b7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белсенді қосылыстардың республикалық банкі және Дәрілік заттар мен бөгде қоспалар стандартты үлгілерінің республикалық банкі туралы</w:t>
      </w:r>
    </w:p>
    <w:p>
      <w:pPr>
        <w:spacing w:after="0"/>
        <w:ind w:left="0"/>
        <w:jc w:val="both"/>
      </w:pPr>
      <w:r>
        <w:rPr>
          <w:rFonts w:ascii="Times New Roman"/>
          <w:b w:val="false"/>
          <w:i w:val="false"/>
          <w:color w:val="000000"/>
          <w:sz w:val="28"/>
        </w:rPr>
        <w:t>Қазақстан Республикасы Үкіметінің 2003 жылғы 22 тамыздағы N 846 қаулысы</w:t>
      </w:r>
    </w:p>
    <w:p>
      <w:pPr>
        <w:spacing w:after="0"/>
        <w:ind w:left="0"/>
        <w:jc w:val="both"/>
      </w:pPr>
      <w:r>
        <w:rPr>
          <w:rFonts w:ascii="Times New Roman"/>
          <w:b w:val="false"/>
          <w:i w:val="false"/>
          <w:color w:val="000000"/>
          <w:sz w:val="28"/>
        </w:rPr>
        <w:t xml:space="preserve">      Отандық фармацевтика өнеркәсібін дамытуды ғылыми-техникалық қамтамасыз ету, республика ғалымдарының зияткерлік меншігін қорғау және дәрілік құралдарды тіркеу рәсімін оңтайландыру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Білім және ғылым министрлігі Қазақстан Республикасының Денсаулық сақтау министрлігімен бірлесіп: </w:t>
      </w:r>
      <w:r>
        <w:br/>
      </w:r>
      <w:r>
        <w:rPr>
          <w:rFonts w:ascii="Times New Roman"/>
          <w:b w:val="false"/>
          <w:i w:val="false"/>
          <w:color w:val="000000"/>
          <w:sz w:val="28"/>
        </w:rPr>
        <w:t xml:space="preserve">
      1) Қазақстан Республикасында алынған биологиялық белсенді заттарды есепке алу, тіркеу және сақтау ережесін әзірлесін және бекітсін; </w:t>
      </w:r>
      <w:r>
        <w:br/>
      </w:r>
      <w:r>
        <w:rPr>
          <w:rFonts w:ascii="Times New Roman"/>
          <w:b w:val="false"/>
          <w:i w:val="false"/>
          <w:color w:val="000000"/>
          <w:sz w:val="28"/>
        </w:rPr>
        <w:t xml:space="preserve">
      2) Қазақстан Республикасында алынған биологиялық белсенді заттардың үлгілерін, дәрілік заттар мен бөгде қоспалардың мемлекеттік және жұмыстық стандартты үлгілерін есепке алуды, тіркеуді және сақтауды қамтамасыз етсін.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"Фитохимия институты" республикалық мемлекеттік қазыналық кәсіпорнының базасында Биологиялық белсенді қосылыстар бойынша республикалық банк және ақпараттық дерекқор құрсын.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Денсаулық министрлігінің "Дәрілік құралдарды, медициналық мақсаттағы бұйымдар мен медициналық техниканы сараптау ұлттық орталығы" республикалық мемлекеттік қазыналық кәсіпорнының базасында Дәрілік заттар мен бөгде қоспалардың стандартты үлгілері бойынша республикалық банкін және ақпараттық дерекқор құрсын.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Білім және ғылым министрлігі мен Денсаулық сақтау министрлігі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5. "Жекешелендіруге жатпайтын мемлекеттік меншік объектілерінің тізбесі туралы" Қазақстан Республикасы Үкіметінің 2000 жылғы 24 қазандағы N 1587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43, 513-құжат) мынадай толықтырулар енгізілсін: </w:t>
      </w:r>
      <w:r>
        <w:br/>
      </w:r>
      <w:r>
        <w:rPr>
          <w:rFonts w:ascii="Times New Roman"/>
          <w:b w:val="false"/>
          <w:i w:val="false"/>
          <w:color w:val="000000"/>
          <w:sz w:val="28"/>
        </w:rPr>
        <w:t xml:space="preserve">
      көрсетілген қаулыға 1-қосымша мынадай мазмұндағы реттік нөмірлері 21 және 22-жолдармен толықтырылсын: </w:t>
      </w:r>
      <w:r>
        <w:br/>
      </w:r>
      <w:r>
        <w:rPr>
          <w:rFonts w:ascii="Times New Roman"/>
          <w:b w:val="false"/>
          <w:i w:val="false"/>
          <w:color w:val="000000"/>
          <w:sz w:val="28"/>
        </w:rPr>
        <w:t xml:space="preserve">
      "21. Биологиялық белсенді қосылыстардың республикалық банкі; </w:t>
      </w:r>
      <w:r>
        <w:br/>
      </w:r>
      <w:r>
        <w:rPr>
          <w:rFonts w:ascii="Times New Roman"/>
          <w:b w:val="false"/>
          <w:i w:val="false"/>
          <w:color w:val="000000"/>
          <w:sz w:val="28"/>
        </w:rPr>
        <w:t xml:space="preserve">
      22. Дәрілік заттар мен бөгде қоспалар стандартты үлгілерінің республикалық банкі".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