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3990" w14:textId="c043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есiрткi құралдары, психотроптық заттар мен прекурсорлар айналымын бақылау мәселелерi бойынша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қыркүйектегі N 947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Yкiметiнiң кейбiр шешiмдерiне енгiзiлетiн өзгерiстер мен толықтырулар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Есiрткi құралдары, психотроптық заттар мен прекурсорлар айналымын мемлекеттiк бақылауды жүзеге асыратын мемлекеттiк органдар нормативтiк құқықтық кесiмдердi осы қаулыда көзделген талаптарға сәйкес келтiру жөнiнде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947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 енгiзiлетiн өзгерiстер мен толықтырулар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2006.07.14 N </w:t>
      </w:r>
      <w:r>
        <w:rPr>
          <w:rFonts w:ascii="Times New Roman"/>
          <w:b w:val="false"/>
          <w:i w:val="false"/>
          <w:color w:val="000000"/>
          <w:sz w:val="28"/>
        </w:rPr>
        <w:t>674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 рет ресми жарияланған күнiнен бастап қолданысқа енгізiледі)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есiрткi құралдары мен психотроптық заттарды қажетсiнуiнiң нормалары туралы" Қазақстан Республикасы Үкiметiнiң 2001 жылғы 7 қыркүйектегi N 1162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"Есiрткi құралдарына қажеттiлiктi есептеуде"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"Есептеуге жататын жылдың 31 желтоқсанындағы жағдай бойынша қоймадағы қорда сақталуға тиiс мөлшерi" деген 4-бағанда: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"Тебаин" деген жолда "кг" деген баған "1"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"Дримеперидин" деген жолда "кг" деген баған "5"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"Синтетикалық есiрткi құралдарын дайындау көлемiнiң жылдық есептеулерiнде":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"1961 жылғы Конвенцияның II тiзiмiне енгiзiлген синтетикалық есiрткi құралдары" деген II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"Синтетикалық есiрткi құралдарын дайындайтын өнеркәсiптiк кәсiпорындар", " Әр өнеркәсiптiк кәсiпорында дайындалатын синтетикалық есiрткi заттарының мөлшерi (килограммен)" деген бағандар "Тримеперидин", "200" деген бағандармен және "Химфарм" ААҚ деген жолмен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тiзiмде: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"Фенобарбитал" деген жолда "2215,670" деген сандар "19803,670" сандармен ауыстырылсын.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 Қызыл                                          13-қосымша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"Транзит" микрошрифтiсiмен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бiрдей нөмiрлi 4 бланк                        1-лицензиатқа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2-экспорттаушы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3-импорттаушы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4-кеден органы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ҚР ЕЛТАҢБАСЫ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Құрамында есiрткi құралдары бар өнiмдердi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арқылы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ТРАНЗИТКЕ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 Қызыл                                          14-қосымша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"Транзит" микрошрифтiсiмен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бiрдей нөмiрлi 4 бланк                        1-лицензиатқа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2-экспорттаушы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3-импорттаушы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4-кеден органы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ҚР ЕЛТАҢБАСЫ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Құрамында есiрткi құралдары бар өнiмдердi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арқылы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ТРАНЗИТКЕ РҰҚСАТ </w:t>
      </w:r>
      <w:r>
        <w:br/>
      </w:r>
      <w:r>
        <w:rPr>
          <w:rFonts w:ascii="Times New Roman"/>
          <w:b/>
          <w:i w:val="false"/>
          <w:color w:val="000000"/>
        </w:rPr>
        <w:t xml:space="preserve">
N </w:t>
      </w:r>
      <w:r>
        <w:br/>
      </w:r>
      <w:r>
        <w:rPr>
          <w:rFonts w:ascii="Times New Roman"/>
          <w:b/>
          <w:i w:val="false"/>
          <w:color w:val="000000"/>
        </w:rPr>
        <w:t xml:space="preserve">
PV сериясы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 Қызыл                                          15-қосымша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"Транзит" микрошрифтiсiмен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бiрдей нөмiрлi 4 бланк                        1-лицензиатқа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2-экспорттаушы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3-импорттаушы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4-кеден органы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ҚР ЕЛТАҢБАСЫ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Құрамында есiрткi құралдары бар өнiмдердi Қазақстан Республикасы арқылы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ТРАНЗИТКЕ РҰҚСАТ </w:t>
      </w:r>
      <w:r>
        <w:br/>
      </w:r>
      <w:r>
        <w:rPr>
          <w:rFonts w:ascii="Times New Roman"/>
          <w:b/>
          <w:i w:val="false"/>
          <w:color w:val="000000"/>
        </w:rPr>
        <w:t xml:space="preserve">
N </w:t>
      </w:r>
      <w:r>
        <w:br/>
      </w:r>
      <w:r>
        <w:rPr>
          <w:rFonts w:ascii="Times New Roman"/>
          <w:b/>
          <w:i w:val="false"/>
          <w:color w:val="000000"/>
        </w:rPr>
        <w:t xml:space="preserve">
P сериясы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есiрткi құралдары, психотроптық заттар мен прекурсорлар бар өнiмдердi пайдаланудың нақты мақсаты туралы клиенттiң (соңғы жүк алушының) өтiнiшi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 министрлiгiнiң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Нашақорлыққа және есiрткi бизнесiне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күрес жөнiндегi комитетi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18-қосымша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 министрлiгiнiң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Нашақорлыққа және есiрткi бизнесiне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күрес жөнiндегi комитетi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есірткі құралдары, психотроптық заттар мен прекурсорлар бар өнімдердің транзиті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19-қосымша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 министрлiгiнiң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Нашақорлыққа және есiрткi бизнесiне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күрес жөнiндегi комитетi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есірткі құралдары, психотроптық заттар мен прекурсорлар бар өнімдердің транзиті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