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2620" w14:textId="0dc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"Республикалық клиникалық аурухана" республикалық мемлекеттiк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2003 жылғы 29 қыркүйектегі N 989 қаулысы</w:t>
      </w:r>
    </w:p>
    <w:p>
      <w:pPr>
        <w:spacing w:after="0"/>
        <w:ind w:left="0"/>
        <w:jc w:val="both"/>
      </w:pPr>
      <w:bookmarkStart w:name="z5" w:id="0"/>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министрлiгiнiң "Республикалық клиникалық аурухана" шаруашылық жүргiзу құқығындағы республикалық мемлекеттiк кәсiпорны Қазақстан Республикасы Денсаулық сақтау министрлiгінiң "Ұлттық ғылыми медициналық орталық" шаруашылық жүргiзу құқығындағы республикалық мемлекеттiк кәсіпорны (бұдан әрi - Кәсiпорын) болып қайта аталсын.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министрлiгi заңнамада белгiленген тәртiппен: </w:t>
      </w:r>
      <w:r>
        <w:br/>
      </w:r>
      <w:r>
        <w:rPr>
          <w:rFonts w:ascii="Times New Roman"/>
          <w:b w:val="false"/>
          <w:i w:val="false"/>
          <w:color w:val="000000"/>
          <w:sz w:val="28"/>
        </w:rPr>
        <w:t xml:space="preserve">
      1) Кәсiпорынның әдiлет органдарында мемлекеттiк қайта тiркелуін қамтамасыз етсiн; </w:t>
      </w:r>
      <w:r>
        <w:br/>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2004 жылғы 1 қаңтардан бастап күшiне енедi.</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