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bfc3" w14:textId="bbeb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ғарыш айлағынан "Протон-М" зымыран тасығышымен ғарыштық аппараттарды ұшырулардың 2003 жылға арналған жоспарын келісу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6 қазандағы N 1029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"Байқоңыр" ғарыш айлағынан "Протон-М" зымыран тасығышымен ғарыштық аппараттарды ұшырулардың 2003 жылға арналған жоспары мақұлдансын.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 осы қаулының қабылданғандығы туралы Ресей тарапын хабардар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1029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"Байқоңыр" ғарыш айлағынан "Протон-М" зымыран тасығышымен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ғарыштық аппараттарды ұшырулардың 2003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 Ғарыштық аппараттың | Зымыран |           Ұшырулар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 атауы және мақсаты  | тасығыш |_______________________________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 |         |Бар.|  І   |  ІІ  | ІІІ  | ІV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 |         |лығы|тоқсан|тоқсан|тоқсан|тоқсан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"ИНТЕЛСАТ-10" -        Протон-М   1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"ДАБЛ Ю 3А" -          Протон-М   1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"АМС-12" (ЖЕ-1И) -     Протон-М   1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Жиыны:     3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