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8f80" w14:textId="c3b8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машина жасау зауыты" ашық акционерлiк қоғамының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қарашадағы N 1186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экономикасы үшiн стратегиялық маңызы бар "Павлодар машина жасау зауыты" ашық акционерлік қоғамын банкрот деп тануға байланысты, сондай-ақ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өндiрiстiң технологиялық циклын қамтамасыз ететiн мүліктік кешендi бiрыңғай лотпен (бұдан әрi - лот)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 сатудың ең төменгi бағасын бiрiншi және екiншi кезектегі кредиторлардың талаптарынан кем емес, сондай-ақ әкiмшiлiк шығыстардың сомасынан кем емес етiп белгiлеудi;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қолданыстағы заңнамаға сәйкес "Павлодар машина жасау зауыты" ашық акционерлік қоғамының (бұдан әрi - Қоғам) үздiксiз жұмыс iстеуiн қамтамасыз ету мақсатында конкурстық басқарушыға, конкурстық өндiрiс кезеңiне шарттар жасасу құқығын берудi көздейтiн қоғамның конкурстық массасын сатудың ерекше шарттары мен тәртiбi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өндiрiстік қызметiнің бейiнiн жүк көтеретiн тетiктерi бойынша 5 (бec) жыл бойы сақтау жөнiндегi міндеттемелердi сатып алушының (бұдан әрi - Сатып алушы)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облысының әкiмдiгiмен келiсiлген, жүк көтерiмдiлiгi 25 тоннаға дейiнгi автокрандарды, жүк көтерiмдiлігі 50 тоннаға дейінгі көпiрлi, тағанды, консольды - бұрылмалы және металлургиялық крандарды, металлқұрастырмаларды, металлургиялық шөмiштердi шығару, сондай-ақ жүк көтеретін тетiктердің жаңа түрлерiн жобалау және енгiзу бойынша Қоғамның даму бағдарламасының болуын;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конкурстық массаны сатудан түскен қаражат жеткiлiксiз болған жағдайда Сатып алушының келiсiлген кесте бойынша 10 (он) жыл бойына кепілмен қамтамасыз етiлген үшiнші кезектегі кредиторлар алдындағы берешектi бiркелкi өтеу жөнiнде мiндеттемелер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Сатып алушының Қоғамның 500 адамнан кем емес сандағы қызметкерлерiн жұмыспен қамтуды қамтамасыз етуді көздейтiн лотты сатып алушыларға қосымша талаптар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іске асырылуын бақылау Қазақстан Республикасының Қаржы министрлігіне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