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184b" w14:textId="2ad1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2001 жылғы 28 желтоқсандағы N 1753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29 қарашадағы N 1201 қаулысы. Күші жойылды - ҚР Үкіметінің 2009 жылғы 20 наурыздағы N 376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"Гранттар беретiн халықаралық және мемлекеттiк ұйымдардың, шетелдiк үкiметтiк емес қоғамдық ұйымдардың және қорлардың тiзбесiн бекiту туралы" Қазақстан Республикасы Үкiметiнiң 2001 жылғы 28 желтоқсандағы N 1753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49-50, 589-құжат) мынадай толықтырулар енгізiлсiн:
</w:t>
      </w:r>
      <w:r>
        <w:br/>
      </w:r>
      <w:r>
        <w:rPr>
          <w:rFonts w:ascii="Times New Roman"/>
          <w:b w:val="false"/>
          <w:i w:val="false"/>
          <w:color w:val="000000"/>
          <w:sz w:val="28"/>
        </w:rPr>
        <w:t>
      1-тармақ "тiзбесi" деген сөзден кейiн "(бұдан әрi - Тiзбе)"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Гранттарды тарту және пайдалану жөнiндегi жұмыстарды үйлестiрудi жүзеге асыратын уәкiлеттi орган мүдделi мемлекеттiк органдар Тiзбеге енгiзуге ұсынатын ұйымдар қызметiнiң "Салық және бюджетке төленетiн басқа да мiндеттi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 10-бабының </w:t>
      </w:r>
      <w:r>
        <w:rPr>
          <w:rFonts w:ascii="Times New Roman"/>
          <w:b w:val="false"/>
          <w:i w:val="false"/>
          <w:color w:val="000000"/>
          <w:sz w:val="28"/>
        </w:rPr>
        <w:t>
  1-тармағы 4) тармақшасының талаптарына сәйкестiгiн айқындау жөнiндегi iс шараларды өткiзгеннен кейiн орынды жағдайда жыл сайын 20 ақпанға дейiн Тiзбеге толықтырулар енгiзу туралы тиiстi шешiмнiң жобасын Қазақстан Республикасының Үкiметiне енгiзедi деп белгiленсiн.";
</w:t>
      </w:r>
      <w:r>
        <w:br/>
      </w:r>
      <w:r>
        <w:rPr>
          <w:rFonts w:ascii="Times New Roman"/>
          <w:b w:val="false"/>
          <w:i w:val="false"/>
          <w:color w:val="000000"/>
          <w:sz w:val="28"/>
        </w:rPr>
        <w:t>
      көрсетiлген қаулымен бекiтiлген Гранттар беретiн халықаралық және мемлекеттiк ұйымдардың, шетелдiк үкiметтiк емес қоғамдық ұйымдардың және қорлардың тiзбесiнде:
</w:t>
      </w:r>
      <w:r>
        <w:br/>
      </w:r>
      <w:r>
        <w:rPr>
          <w:rFonts w:ascii="Times New Roman"/>
          <w:b w:val="false"/>
          <w:i w:val="false"/>
          <w:color w:val="000000"/>
          <w:sz w:val="28"/>
        </w:rPr>
        <w:t>
      "Халықаралық ұйымдар" деген бөлiм мынадай мазмұндағы 48-2, 48-3, 48-4-тармақтармен толықтырылсын;
</w:t>
      </w:r>
      <w:r>
        <w:br/>
      </w:r>
      <w:r>
        <w:rPr>
          <w:rFonts w:ascii="Times New Roman"/>
          <w:b w:val="false"/>
          <w:i w:val="false"/>
          <w:color w:val="000000"/>
          <w:sz w:val="28"/>
        </w:rPr>
        <w:t>
      "48-2. Халықаралық ғылыми-техникалық орталық (ХҒТО)
</w:t>
      </w:r>
      <w:r>
        <w:br/>
      </w:r>
      <w:r>
        <w:rPr>
          <w:rFonts w:ascii="Times New Roman"/>
          <w:b w:val="false"/>
          <w:i w:val="false"/>
          <w:color w:val="000000"/>
          <w:sz w:val="28"/>
        </w:rPr>
        <w:t>
      48-3. Ядролық сынақтарға жалпыға бiрдей тыйым салу туралы шарт ұйымы (ЯСЖТШҰ)
</w:t>
      </w:r>
      <w:r>
        <w:br/>
      </w:r>
      <w:r>
        <w:rPr>
          <w:rFonts w:ascii="Times New Roman"/>
          <w:b w:val="false"/>
          <w:i w:val="false"/>
          <w:color w:val="000000"/>
          <w:sz w:val="28"/>
        </w:rPr>
        <w:t>
      48-4 ЖҚТБ-ға, туберкулезге және малярияға қарсы күрес жөнiндегi жаһандық қор";
</w:t>
      </w:r>
      <w:r>
        <w:br/>
      </w:r>
      <w:r>
        <w:rPr>
          <w:rFonts w:ascii="Times New Roman"/>
          <w:b w:val="false"/>
          <w:i w:val="false"/>
          <w:color w:val="000000"/>
          <w:sz w:val="28"/>
        </w:rPr>
        <w:t>
      "Мемлекеттiк ұйымдар" деген бөлiм мынадай мазмұндағы 76-1 және 76-2-тармақтармен толықтырылсын:
</w:t>
      </w:r>
      <w:r>
        <w:br/>
      </w:r>
      <w:r>
        <w:rPr>
          <w:rFonts w:ascii="Times New Roman"/>
          <w:b w:val="false"/>
          <w:i w:val="false"/>
          <w:color w:val="000000"/>
          <w:sz w:val="28"/>
        </w:rPr>
        <w:t>
      "76-1. "Ядролық қатердi азайту жөнiндегi бастама (NTI)" американ қоры
</w:t>
      </w:r>
      <w:r>
        <w:br/>
      </w:r>
      <w:r>
        <w:rPr>
          <w:rFonts w:ascii="Times New Roman"/>
          <w:b w:val="false"/>
          <w:i w:val="false"/>
          <w:color w:val="000000"/>
          <w:sz w:val="28"/>
        </w:rPr>
        <w:t>
      76-2. Американ азаматтық зерттеулердi дамыту қоры (CDRF)";
</w:t>
      </w:r>
      <w:r>
        <w:br/>
      </w:r>
      <w:r>
        <w:rPr>
          <w:rFonts w:ascii="Times New Roman"/>
          <w:b w:val="false"/>
          <w:i w:val="false"/>
          <w:color w:val="000000"/>
          <w:sz w:val="28"/>
        </w:rPr>
        <w:t>
      "Шетелдiк үкiметтiк емес қоғамдық ұйымдар және қорлар" деген бөлiм мынадай мазмұндағы 152 және 153-тармақтармен толықтырылсын:
</w:t>
      </w:r>
      <w:r>
        <w:br/>
      </w:r>
      <w:r>
        <w:rPr>
          <w:rFonts w:ascii="Times New Roman"/>
          <w:b w:val="false"/>
          <w:i w:val="false"/>
          <w:color w:val="000000"/>
          <w:sz w:val="28"/>
        </w:rPr>
        <w:t>
      "152. "United Way International" корпоративтiк қоры
</w:t>
      </w:r>
      <w:r>
        <w:br/>
      </w:r>
      <w:r>
        <w:rPr>
          <w:rFonts w:ascii="Times New Roman"/>
          <w:b w:val="false"/>
          <w:i w:val="false"/>
          <w:color w:val="000000"/>
          <w:sz w:val="28"/>
        </w:rPr>
        <w:t>
      153. "IССО" нидерланд қоры (Дамушы елдермен ынтымақтастық орнатуға арналған шiркеуаралық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