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edc33" w14:textId="86edc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қорының жекелеген жер учаскілерін басқа санаттағы жерлерге ауыстыру туралы</w:t>
      </w:r>
    </w:p>
    <w:p>
      <w:pPr>
        <w:spacing w:after="0"/>
        <w:ind w:left="0"/>
        <w:jc w:val="both"/>
      </w:pPr>
      <w:r>
        <w:rPr>
          <w:rFonts w:ascii="Times New Roman"/>
          <w:b w:val="false"/>
          <w:i w:val="false"/>
          <w:color w:val="000000"/>
          <w:sz w:val="28"/>
        </w:rPr>
        <w:t>Қазақстан Республикасы Үкіметінің 2003 жылғы 3 желтоқсандағы N 1230 қаулысы</w:t>
      </w:r>
    </w:p>
    <w:p>
      <w:pPr>
        <w:spacing w:after="0"/>
        <w:ind w:left="0"/>
        <w:jc w:val="both"/>
      </w:pPr>
      <w:r>
        <w:rPr>
          <w:rFonts w:ascii="Times New Roman"/>
          <w:b w:val="false"/>
          <w:i w:val="false"/>
          <w:color w:val="000000"/>
          <w:sz w:val="28"/>
        </w:rPr>
        <w:t>      Қазақстан Республикасының 2003 жылғы 20 маусымдағы Жер кодексінің </w:t>
      </w:r>
      <w:r>
        <w:rPr>
          <w:rFonts w:ascii="Times New Roman"/>
          <w:b w:val="false"/>
          <w:i w:val="false"/>
          <w:color w:val="000000"/>
          <w:sz w:val="28"/>
        </w:rPr>
        <w:t xml:space="preserve">130-бабына </w:t>
      </w:r>
      <w:r>
        <w:rPr>
          <w:rFonts w:ascii="Times New Roman"/>
          <w:b w:val="false"/>
          <w:i w:val="false"/>
          <w:color w:val="000000"/>
          <w:sz w:val="28"/>
        </w:rPr>
        <w:t xml:space="preserve">сәйкес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xml:space="preserve">
      1. Қызылорда орман және жануарлар дүниесін қорғау жөніндегі мемлекеттік мекемесінің ауданы 1,76 га жер учаскесі (орман алқаптары) орман қоры жерлерінің санатынан өнеркәсіп, көлік, байланыс, қорғаныс және өзге де ауыл шаруашылық мақсаттағы емес жерлер санатына ауыстырылсын. </w:t>
      </w:r>
    </w:p>
    <w:bookmarkEnd w:id="0"/>
    <w:bookmarkStart w:name="z2" w:id="1"/>
    <w:p>
      <w:pPr>
        <w:spacing w:after="0"/>
        <w:ind w:left="0"/>
        <w:jc w:val="both"/>
      </w:pPr>
      <w:r>
        <w:rPr>
          <w:rFonts w:ascii="Times New Roman"/>
          <w:b w:val="false"/>
          <w:i w:val="false"/>
          <w:color w:val="000000"/>
          <w:sz w:val="28"/>
        </w:rPr>
        <w:t xml:space="preserve">
      2. Қызылорда облысының әкімі заңнамада белгіленген тәртіппен қаулының 1-тармағында көрсетілген жер учаскесінің "Қазақстан Республикасының Көлік және коммуникациялар министрлігі Автомобиль  жолдары және инфрақұрылым кешені құрылысы комитетінің Қызылорда облыстық автомобиль жолдары және инфрақұрылым кешені құрылысы  басқармасы" мемлекеттік мекемесіне Сырдария өзені арқылы өтетін көпірдің құрылысына тұрақты жер пайдалануға берілуін қамтамасыз етсін.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күшіне енеді. </w:t>
      </w:r>
    </w:p>
    <w:bookmarkEnd w:id="2"/>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