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9601" w14:textId="0fd9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Трансформаторлық шағын станцияларды республикалық меншiктен Астана қаласының коммуналдық меншiгiне беру туралы</w:t>
      </w:r>
    </w:p>
    <w:p>
      <w:pPr>
        <w:spacing w:after="0"/>
        <w:ind w:left="0"/>
        <w:jc w:val="both"/>
      </w:pPr>
      <w:r>
        <w:rPr>
          <w:rFonts w:ascii="Times New Roman"/>
          <w:b w:val="false"/>
          <w:i w:val="false"/>
          <w:color w:val="000000"/>
          <w:sz w:val="28"/>
        </w:rPr>
        <w:t>Қазақстан Республикасы Үкіметінің 2003 жылғы 10 желтоқсандағы N 1255 қаулысы</w:t>
      </w:r>
    </w:p>
    <w:p>
      <w:pPr>
        <w:spacing w:after="0"/>
        <w:ind w:left="0"/>
        <w:jc w:val="both"/>
      </w:pPr>
      <w:r>
        <w:rPr>
          <w:rFonts w:ascii="Times New Roman"/>
          <w:b w:val="false"/>
          <w:i w:val="false"/>
          <w:color w:val="000000"/>
          <w:sz w:val="28"/>
        </w:rPr>
        <w:t>      "Мемлекеттiк мүлiктi мемлекеттiк меншiктiң бiр түрiнен екiншi түрiне беру ережесiн бекiту туралы" Қазақстан Республикасы Үкiметiнiң 2003 жылғы 22 қаңтардағы N 81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Президентi Іс басқармасының теңгерiмiндегi "Қазақстан Республикасы Президентiнiң "Шұбар" мемлекеттiк саяжайы" объектiсiнiң 1081 трансформаторлық шағын станциясы мен "195 пәтерлiк тұрғын үй кешенi" объектiсiнiң трансформаторлық шағын станциясын республикалық меншiктен Астана қаласының коммуналдық меншiгiне беру туралы Астана қаласы әкiмiнiң ұсынысы қабылдансын.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Қазақстан Республикасы Қаржы министрлiгiнiң Мемлекеттiк мүлiк және жекешелендiру комитетiмен және Астана қаласының әкiмдiгiмен бiрлесiп, заңнамада белгiленген тәртiппен трансформаторлық шағын станцияларды қабылдау-беру жөнiндегi қажеттi ұйымдастыру iс-шараларын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