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baa7" w14:textId="882b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11 маусымдағы N 565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қаңтардағы N 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тiзiлiмдерiн жасау мақсатында Жеке (заңды) тұлғаның бiрыңғай нөмiрiне (сәйкестендiру нөмiрiне (бизнес-сәйкестендiру нөмiрiне) көшу бағдарламасын бекiту туралы" Қазақстан Республикасы Үкiметiнiң 2003 жылғы 11 маусымдағы N 565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2003 ж., N 26, 247-құжат)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Ұлттық тiзiлiмдерiн жасау мақсатында Жеке (заңды) тұлғаның бiрыңғай нөмiрiне (сәйкестендiру нөмiрiне (бизнес-сәйкестендiру нөмiрiне) көшу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жүзеге асыру жөнiндегi iс-шаралар жоспары" деген 8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1-жолдағы "Орындалу (жүзеге асырылу) мерзiмi"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жылдың 1 наурызына дейiн".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