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4577" w14:textId="57b4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белдеулерiн белгiлеу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қаңтардағы N 42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Қазақстан Республикасының 2003 жылғы 9 шiлдедегi Су кодексінің </w:t>
      </w:r>
      <w:r>
        <w:rPr>
          <w:rFonts w:ascii="Times New Roman"/>
          <w:b w:val="false"/>
          <w:i w:val="false"/>
          <w:color w:val="000000"/>
          <w:sz w:val="28"/>
        </w:rPr>
        <w:t>116-бабына</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Су қорғау аймақтары мен белдеулерiн белгілеу ережесi бекітілсiн. </w:t>
      </w:r>
    </w:p>
    <w:bookmarkEnd w:id="0"/>
    <w:bookmarkStart w:name="z2" w:id="1"/>
    <w:p>
      <w:pPr>
        <w:spacing w:after="0"/>
        <w:ind w:left="0"/>
        <w:jc w:val="both"/>
      </w:pPr>
      <w:r>
        <w:rPr>
          <w:rFonts w:ascii="Times New Roman"/>
          <w:b w:val="false"/>
          <w:i w:val="false"/>
          <w:color w:val="000000"/>
          <w:sz w:val="28"/>
        </w:rPr>
        <w:t>
      2. "Су қорғау аймақтары мен белдеулерi туралы ереженi бекiту туралы" Қазақстан Республикасы Министрлер Кабинетiнiң 1995 жылғы 27 қаңтардағы N 102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1995 ж., N 4, 53-құжат) күшi жойылды деп танылсын. </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16 қаңтардағы </w:t>
      </w:r>
      <w:r>
        <w:br/>
      </w:r>
      <w:r>
        <w:rPr>
          <w:rFonts w:ascii="Times New Roman"/>
          <w:b w:val="false"/>
          <w:i w:val="false"/>
          <w:color w:val="000000"/>
          <w:sz w:val="28"/>
        </w:rPr>
        <w:t xml:space="preserve">
N 42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Су қорғау аймақтары мен белдеулерiн белгілеу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сәйкес әзiрлендi және су қорғау аймақтары мен белдеулерiн белгiлеу тәртiбiн айқындайды. </w:t>
      </w:r>
    </w:p>
    <w:bookmarkEnd w:id="5"/>
    <w:bookmarkStart w:name="z7" w:id="6"/>
    <w:p>
      <w:pPr>
        <w:spacing w:after="0"/>
        <w:ind w:left="0"/>
        <w:jc w:val="both"/>
      </w:pPr>
      <w:r>
        <w:rPr>
          <w:rFonts w:ascii="Times New Roman"/>
          <w:b w:val="false"/>
          <w:i w:val="false"/>
          <w:color w:val="000000"/>
          <w:sz w:val="28"/>
        </w:rPr>
        <w:t>
      2. Жер бетiндегi судың ластануын, қоқысталуы мен сарқылуын болдырмау, су объектілерi мен су шаруашылығы құрылыстарын санитарлық-эпидемиологиялық және </w:t>
      </w:r>
      <w:r>
        <w:rPr>
          <w:rFonts w:ascii="Times New Roman"/>
          <w:b w:val="false"/>
          <w:i w:val="false"/>
          <w:color w:val="000000"/>
          <w:sz w:val="28"/>
        </w:rPr>
        <w:t>экологиялық</w:t>
      </w:r>
      <w:r>
        <w:rPr>
          <w:rFonts w:ascii="Times New Roman"/>
          <w:b w:val="false"/>
          <w:i w:val="false"/>
          <w:color w:val="000000"/>
          <w:sz w:val="28"/>
        </w:rPr>
        <w:t xml:space="preserve"> талаптарға, сондай-ақ жануарлар мен өсiмдіктер дүниесiн сақтау талаптарына сәйкес жай-күйде ұстау үшiн су қорғау аймақтары мен белдеулерi белгiленедi. </w:t>
      </w:r>
    </w:p>
    <w:bookmarkEnd w:id="6"/>
    <w:bookmarkStart w:name="z8" w:id="7"/>
    <w:p>
      <w:pPr>
        <w:spacing w:after="0"/>
        <w:ind w:left="0"/>
        <w:jc w:val="both"/>
      </w:pPr>
      <w:r>
        <w:rPr>
          <w:rFonts w:ascii="Times New Roman"/>
          <w:b w:val="false"/>
          <w:i w:val="false"/>
          <w:color w:val="000000"/>
          <w:sz w:val="28"/>
        </w:rPr>
        <w:t xml:space="preserve">
      3. Судың ластануын, қоқысталуы мен сарқылуын болдырмау үшiн шаруашылық қызметтiң арнайы режимi белгіленетiн су объектiлерi мен су шаруашылығы құрылыстарына iргелес аумақ су қорғау аймағы болып табылады. </w:t>
      </w:r>
    </w:p>
    <w:bookmarkEnd w:id="7"/>
    <w:bookmarkStart w:name="z9" w:id="8"/>
    <w:p>
      <w:pPr>
        <w:spacing w:after="0"/>
        <w:ind w:left="0"/>
        <w:jc w:val="both"/>
      </w:pPr>
      <w:r>
        <w:rPr>
          <w:rFonts w:ascii="Times New Roman"/>
          <w:b w:val="false"/>
          <w:i w:val="false"/>
          <w:color w:val="000000"/>
          <w:sz w:val="28"/>
        </w:rPr>
        <w:t>
      4. Су қорғау аймағы шегiнде шектеулi шаруашылық қызмет режимi белгіленген су объектiлерi мен су шаруашылығы құрылыстарына iргелес, аумағының енi отыз бес метрден кем емес су қорғау белдеулерi ажыратылады.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2011.03.29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енгізілді) Қаулысымен.</w:t>
      </w:r>
    </w:p>
    <w:bookmarkEnd w:id="8"/>
    <w:bookmarkStart w:name="z10" w:id="9"/>
    <w:p>
      <w:pPr>
        <w:spacing w:after="0"/>
        <w:ind w:left="0"/>
        <w:jc w:val="both"/>
      </w:pPr>
      <w:r>
        <w:rPr>
          <w:rFonts w:ascii="Times New Roman"/>
          <w:b w:val="false"/>
          <w:i w:val="false"/>
          <w:color w:val="000000"/>
          <w:sz w:val="28"/>
        </w:rPr>
        <w:t>
      5. Су қорғау аймақтарын, белдеулерiн және оларды шаруашылық пайдалану режимiн жергілiктi атқарушы органдар су қорын пайдалану мен қорғау саласындағы </w:t>
      </w:r>
      <w:r>
        <w:rPr>
          <w:rFonts w:ascii="Times New Roman"/>
          <w:b w:val="false"/>
          <w:i w:val="false"/>
          <w:color w:val="000000"/>
          <w:sz w:val="28"/>
        </w:rPr>
        <w:t>уәкілеттi органмен</w:t>
      </w:r>
      <w:r>
        <w:rPr>
          <w:rFonts w:ascii="Times New Roman"/>
          <w:b w:val="false"/>
          <w:i w:val="false"/>
          <w:color w:val="000000"/>
          <w:sz w:val="28"/>
        </w:rPr>
        <w:t xml:space="preserve"> келiсiм бойынша халықтың санитарлық-эпидемиологиялық салауаттылығы саласындағы </w:t>
      </w:r>
      <w:r>
        <w:rPr>
          <w:rFonts w:ascii="Times New Roman"/>
          <w:b w:val="false"/>
          <w:i w:val="false"/>
          <w:color w:val="000000"/>
          <w:sz w:val="28"/>
        </w:rPr>
        <w:t>уәкілеттi органмен</w:t>
      </w:r>
      <w:r>
        <w:rPr>
          <w:rFonts w:ascii="Times New Roman"/>
          <w:b w:val="false"/>
          <w:i w:val="false"/>
          <w:color w:val="000000"/>
          <w:sz w:val="28"/>
        </w:rPr>
        <w:t>, қоршаған ортаны қорғау саласындығы Қазақстан Республикасының </w:t>
      </w:r>
      <w:r>
        <w:rPr>
          <w:rFonts w:ascii="Times New Roman"/>
          <w:b w:val="false"/>
          <w:i w:val="false"/>
          <w:color w:val="000000"/>
          <w:sz w:val="28"/>
        </w:rPr>
        <w:t>орталық атқарушы органымен</w:t>
      </w:r>
      <w:r>
        <w:rPr>
          <w:rFonts w:ascii="Times New Roman"/>
          <w:b w:val="false"/>
          <w:i w:val="false"/>
          <w:color w:val="000000"/>
          <w:sz w:val="28"/>
        </w:rPr>
        <w:t>, жер ресурстарын басқару жөнiндегi </w:t>
      </w:r>
      <w:r>
        <w:rPr>
          <w:rFonts w:ascii="Times New Roman"/>
          <w:b w:val="false"/>
          <w:i w:val="false"/>
          <w:color w:val="000000"/>
          <w:sz w:val="28"/>
        </w:rPr>
        <w:t>орталық уәкілеттi органмен</w:t>
      </w:r>
      <w:r>
        <w:rPr>
          <w:rFonts w:ascii="Times New Roman"/>
          <w:b w:val="false"/>
          <w:i w:val="false"/>
          <w:color w:val="000000"/>
          <w:sz w:val="28"/>
        </w:rPr>
        <w:t xml:space="preserve">, ал сел қаупi бар аудандарда қосымша - табиғи және техногендік сипаттағы төтенше жағдайлар саласындағы уәкілетті органмен келiсілiп бекiтiлген жобалық құжаттама негiзiнде белгiленедi.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6. Су қорғау аймақтары мен белдеулерiн жобалауды мамандандырылған жобалау ұйымдары жергiлiктi атқарушы органдардың тапсырысы бойынша Қазақстан Республикасының қолданыстағы заңнамасына сәйкес жүзеге асырады. </w:t>
      </w:r>
      <w:r>
        <w:br/>
      </w:r>
      <w:r>
        <w:rPr>
          <w:rFonts w:ascii="Times New Roman"/>
          <w:b w:val="false"/>
          <w:i w:val="false"/>
          <w:color w:val="000000"/>
          <w:sz w:val="28"/>
        </w:rPr>
        <w:t>
      Жекелеген су объектiлерi (немесе олардың учаскелерi) бойынша су қорғау аймақтары мен белдеулерiнiң жобаларына нақты объект бойынша су қорғау аймақтары мен белдеулерiн белгiлеу қажеттiлiгiне, сондай-ақ мүдделi жеке және заңды тұлғалар да тапсырыс беруші болады.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0"/>
    <w:bookmarkStart w:name="z12" w:id="11"/>
    <w:p>
      <w:pPr>
        <w:spacing w:after="0"/>
        <w:ind w:left="0"/>
        <w:jc w:val="left"/>
      </w:pPr>
      <w:r>
        <w:rPr>
          <w:rFonts w:ascii="Times New Roman"/>
          <w:b/>
          <w:i w:val="false"/>
          <w:color w:val="000000"/>
        </w:rPr>
        <w:t xml:space="preserve"> 
2. Су қорғау аймақтарын белгiлеу тәртiбi </w:t>
      </w:r>
    </w:p>
    <w:bookmarkEnd w:id="11"/>
    <w:bookmarkStart w:name="z13" w:id="12"/>
    <w:p>
      <w:pPr>
        <w:spacing w:after="0"/>
        <w:ind w:left="0"/>
        <w:jc w:val="both"/>
      </w:pPr>
      <w:r>
        <w:rPr>
          <w:rFonts w:ascii="Times New Roman"/>
          <w:b w:val="false"/>
          <w:i w:val="false"/>
          <w:color w:val="000000"/>
          <w:sz w:val="28"/>
        </w:rPr>
        <w:t xml:space="preserve">
      7. Әрбiр жағалау бойынша су қорғау аймағының ең тар енi көп жылдық межелік деңгейi кезiндегi су жиегiнен су тасқыны кезеңiндегi көп жылдық деңгейi кезiндегi су жиегiне дейiнгi (өзен жайылымын, жайылым жылғаларын, түпкi жағалауындағы тiк жарларды, шұңқырлар мен сайларды қоса алғанда) және мынадай қосымша қашықтықтар қоса есептелiп, белгiленедi: </w:t>
      </w:r>
      <w:r>
        <w:br/>
      </w:r>
      <w:r>
        <w:rPr>
          <w:rFonts w:ascii="Times New Roman"/>
          <w:b w:val="false"/>
          <w:i w:val="false"/>
          <w:color w:val="000000"/>
          <w:sz w:val="28"/>
        </w:rPr>
        <w:t xml:space="preserve">
      шағын өзендер (ұзындығы 200 км-ге дейiн) үшiн - 500 м; </w:t>
      </w:r>
      <w:r>
        <w:br/>
      </w:r>
      <w:r>
        <w:rPr>
          <w:rFonts w:ascii="Times New Roman"/>
          <w:b w:val="false"/>
          <w:i w:val="false"/>
          <w:color w:val="000000"/>
          <w:sz w:val="28"/>
        </w:rPr>
        <w:t xml:space="preserve">
      басқа өзендер үшін: </w:t>
      </w:r>
      <w:r>
        <w:br/>
      </w:r>
      <w:r>
        <w:rPr>
          <w:rFonts w:ascii="Times New Roman"/>
          <w:b w:val="false"/>
          <w:i w:val="false"/>
          <w:color w:val="000000"/>
          <w:sz w:val="28"/>
        </w:rPr>
        <w:t xml:space="preserve">
      шаруашылыққа пайдаланудың қарапайым жағдайлары мен су жинаудағы қолайлы экологиялық жағдайында - 500 м; </w:t>
      </w:r>
      <w:r>
        <w:br/>
      </w:r>
      <w:r>
        <w:rPr>
          <w:rFonts w:ascii="Times New Roman"/>
          <w:b w:val="false"/>
          <w:i w:val="false"/>
          <w:color w:val="000000"/>
          <w:sz w:val="28"/>
        </w:rPr>
        <w:t xml:space="preserve">
      шаруашылыққа пайдаланудың күрделi жағдайлары мен су жинаудағы қауырт экологиялық жағдайында - 1000 м. </w:t>
      </w:r>
      <w:r>
        <w:br/>
      </w:r>
      <w:r>
        <w:rPr>
          <w:rFonts w:ascii="Times New Roman"/>
          <w:b w:val="false"/>
          <w:i w:val="false"/>
          <w:color w:val="000000"/>
          <w:sz w:val="28"/>
        </w:rPr>
        <w:t xml:space="preserve">
      Салалардағы су қоймалары үшiн су қорғау аймағының ең тар енi ол орналасқан өзендегідей белгiленедi. Су қорғау аймағының iшкi шекарасы қалыпты тiрелген деңгейi кезiндегi су жиегi бойынша өтедi. Су құйылатын су қоймалары мен көлдер үшiн су қорғау аймағының ең тар енi су айдынының акваториясы 2 ш.м. және акваториясы 2 ш.м.-ден acca, 300 м. болып белгiленедi. Көлдер үшiн су қорғау аймағының iшкi шекарасы судың көп жылдық деңгейiнiң жағалаулық шегi бойынша өтедi. </w:t>
      </w:r>
      <w:r>
        <w:br/>
      </w:r>
      <w:r>
        <w:rPr>
          <w:rFonts w:ascii="Times New Roman"/>
          <w:b w:val="false"/>
          <w:i w:val="false"/>
          <w:color w:val="000000"/>
          <w:sz w:val="28"/>
        </w:rPr>
        <w:t xml:space="preserve">
      Су қорғау аймақтарының көрсетiлген көлемдерi су объектiсiнiң шаруашылық пайдалану маңызы мен сипатына, санитарлық-эпидемиологиялық жай-күйiне, iргелес аумақтар мен объектiлердiң жергiлiктi физикалық-географиялық, топырақ, гидрологиялық, рельефтiк және басқа да жағдайларына қарай нақтыланады. </w:t>
      </w:r>
      <w:r>
        <w:br/>
      </w:r>
      <w:r>
        <w:rPr>
          <w:rFonts w:ascii="Times New Roman"/>
          <w:b w:val="false"/>
          <w:i w:val="false"/>
          <w:color w:val="000000"/>
          <w:sz w:val="28"/>
        </w:rPr>
        <w:t>
      Ерекше қорғалатын табиғи аумақтар мен мемлекеттік орман қорының жерлерінде су қорғау аймағы және су объектілерінің жағалауларындағы белдеулер үшін жер учаскелері бөлінбейді.</w:t>
      </w:r>
      <w:r>
        <w:br/>
      </w:r>
      <w:r>
        <w:rPr>
          <w:rFonts w:ascii="Times New Roman"/>
          <w:b w:val="false"/>
          <w:i w:val="false"/>
          <w:color w:val="000000"/>
          <w:sz w:val="28"/>
        </w:rPr>
        <w:t>
      Табиғи және жасанды шептер немесе жоғарыда орналасқан аумақтардан (өзендер мен сайлардың бұрмалары, жол-көлiк желiсi, тоспалар, орманды алқаптардың мүйiстерi) сарқынды сулардың су объектiлерiне ағуы мүмкiндiгiн болдырмайтын кедергiлер су қорғау аймағының шекарасы болады.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12"/>
    <w:bookmarkStart w:name="z14" w:id="13"/>
    <w:p>
      <w:pPr>
        <w:spacing w:after="0"/>
        <w:ind w:left="0"/>
        <w:jc w:val="left"/>
      </w:pPr>
      <w:r>
        <w:rPr>
          <w:rFonts w:ascii="Times New Roman"/>
          <w:b/>
          <w:i w:val="false"/>
          <w:color w:val="000000"/>
        </w:rPr>
        <w:t xml:space="preserve"> 
3. Су қорғау белдеулерiн белгiлеу тәртiбi </w:t>
      </w:r>
    </w:p>
    <w:bookmarkEnd w:id="13"/>
    <w:bookmarkStart w:name="z15" w:id="14"/>
    <w:p>
      <w:pPr>
        <w:spacing w:after="0"/>
        <w:ind w:left="0"/>
        <w:jc w:val="both"/>
      </w:pPr>
      <w:r>
        <w:rPr>
          <w:rFonts w:ascii="Times New Roman"/>
          <w:b w:val="false"/>
          <w:i w:val="false"/>
          <w:color w:val="000000"/>
          <w:sz w:val="28"/>
        </w:rPr>
        <w:t xml:space="preserve">
      8. Су қорғау белдеулерiнiң ең тар ені өзен бойы алаптарының нысаны мен түрi, iргелес дөңдердiң тiк-еңiстiгiн жағалаулар мен ауыл шаруашылығы алқаптары құрамының қайта өңделуi болжамын есепке ала отырып, айқындалады әрi барлық су объектiлерi үшiн мынадай көлемдерде белгіленедi: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 объектiлерi жағалауына    | Дөңдердiң тiк-еңiстiгiне қарай су </w:t>
      </w:r>
      <w:r>
        <w:br/>
      </w:r>
      <w:r>
        <w:rPr>
          <w:rFonts w:ascii="Times New Roman"/>
          <w:b w:val="false"/>
          <w:i w:val="false"/>
          <w:color w:val="000000"/>
          <w:sz w:val="28"/>
        </w:rPr>
        <w:t xml:space="preserve">
іргелес алқаптар түрлерi     | қорғау белдеуiнiң ең тар енi (м)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Жағалаудан |    Жағалауға еңiстiгi </w:t>
      </w:r>
      <w:r>
        <w:br/>
      </w:r>
      <w:r>
        <w:rPr>
          <w:rFonts w:ascii="Times New Roman"/>
          <w:b w:val="false"/>
          <w:i w:val="false"/>
          <w:color w:val="000000"/>
          <w:sz w:val="28"/>
        </w:rPr>
        <w:t xml:space="preserve">
                             |еңiстiгi    |________________________ </w:t>
      </w:r>
      <w:r>
        <w:br/>
      </w:r>
      <w:r>
        <w:rPr>
          <w:rFonts w:ascii="Times New Roman"/>
          <w:b w:val="false"/>
          <w:i w:val="false"/>
          <w:color w:val="000000"/>
          <w:sz w:val="28"/>
        </w:rPr>
        <w:t xml:space="preserve">
                             |(нөлдiк     | 3 градусқа | 3 градустан </w:t>
      </w:r>
      <w:r>
        <w:br/>
      </w:r>
      <w:r>
        <w:rPr>
          <w:rFonts w:ascii="Times New Roman"/>
          <w:b w:val="false"/>
          <w:i w:val="false"/>
          <w:color w:val="000000"/>
          <w:sz w:val="28"/>
        </w:rPr>
        <w:t xml:space="preserve">
                             | еңiстік)   | дейiн      |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Шабындық                         35              55        100 </w:t>
      </w:r>
    </w:p>
    <w:bookmarkEnd w:id="14"/>
    <w:p>
      <w:pPr>
        <w:spacing w:after="0"/>
        <w:ind w:left="0"/>
        <w:jc w:val="both"/>
      </w:pPr>
      <w:r>
        <w:rPr>
          <w:rFonts w:ascii="Times New Roman"/>
          <w:b w:val="false"/>
          <w:i w:val="false"/>
          <w:color w:val="000000"/>
          <w:sz w:val="28"/>
        </w:rPr>
        <w:t xml:space="preserve">Көгал, пiшендеме                 35              50        75 </w:t>
      </w:r>
    </w:p>
    <w:p>
      <w:pPr>
        <w:spacing w:after="0"/>
        <w:ind w:left="0"/>
        <w:jc w:val="both"/>
      </w:pPr>
      <w:r>
        <w:rPr>
          <w:rFonts w:ascii="Times New Roman"/>
          <w:b w:val="false"/>
          <w:i w:val="false"/>
          <w:color w:val="000000"/>
          <w:sz w:val="28"/>
        </w:rPr>
        <w:t xml:space="preserve">Орман, бұта                      35              35        55 </w:t>
      </w:r>
    </w:p>
    <w:p>
      <w:pPr>
        <w:spacing w:after="0"/>
        <w:ind w:left="0"/>
        <w:jc w:val="both"/>
      </w:pPr>
      <w:r>
        <w:rPr>
          <w:rFonts w:ascii="Times New Roman"/>
          <w:b w:val="false"/>
          <w:i w:val="false"/>
          <w:color w:val="000000"/>
          <w:sz w:val="28"/>
        </w:rPr>
        <w:t xml:space="preserve">Өзгелерi (қолайсыз алқап)        35              35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Су қорғау белдеулерінің көрсетiлген көлемдерi он жылғы кезеңдегi жағалауды қайта өңдеудiң болжамды енiне көбейтіледi. </w:t>
      </w:r>
      <w:r>
        <w:br/>
      </w:r>
      <w:r>
        <w:rPr>
          <w:rFonts w:ascii="Times New Roman"/>
          <w:b w:val="false"/>
          <w:i w:val="false"/>
          <w:color w:val="000000"/>
          <w:sz w:val="28"/>
        </w:rPr>
        <w:t xml:space="preserve">
      Жағалауында ағаш-бұта немесе қорғаныштық әрi жағалауды бекiтетiн құрылыстар болған жағдайда құнды ауыл шаруашылығы алқаптарында су қорғау белдеулерi енiнiң азайтылуына рұқсат етіледi. </w:t>
      </w:r>
      <w:r>
        <w:br/>
      </w:r>
      <w:r>
        <w:rPr>
          <w:rFonts w:ascii="Times New Roman"/>
          <w:b w:val="false"/>
          <w:i w:val="false"/>
          <w:color w:val="000000"/>
          <w:sz w:val="28"/>
        </w:rPr>
        <w:t xml:space="preserve">
      Шағын өзендер бастауларында су қорғау белдеулерi енi былай белгіленедi: </w:t>
      </w:r>
      <w:r>
        <w:br/>
      </w:r>
      <w:r>
        <w:rPr>
          <w:rFonts w:ascii="Times New Roman"/>
          <w:b w:val="false"/>
          <w:i w:val="false"/>
          <w:color w:val="000000"/>
          <w:sz w:val="28"/>
        </w:rPr>
        <w:t xml:space="preserve">
      орман жоқ аудандарда - осы Ережеге сәйкес енi кемiнде 35 м. ағаш-бұта белдеуi салынады; </w:t>
      </w:r>
      <w:r>
        <w:br/>
      </w:r>
      <w:r>
        <w:rPr>
          <w:rFonts w:ascii="Times New Roman"/>
          <w:b w:val="false"/>
          <w:i w:val="false"/>
          <w:color w:val="000000"/>
          <w:sz w:val="28"/>
        </w:rPr>
        <w:t>
      орманды аймақтарда - Қазақстан Республикасының орман </w:t>
      </w:r>
      <w:r>
        <w:rPr>
          <w:rFonts w:ascii="Times New Roman"/>
          <w:b w:val="false"/>
          <w:i w:val="false"/>
          <w:color w:val="000000"/>
          <w:sz w:val="28"/>
        </w:rPr>
        <w:t>заңнамасына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2011.03.29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енгізілді) Қаулысымен.</w:t>
      </w:r>
      <w:r>
        <w:br/>
      </w:r>
      <w:r>
        <w:rPr>
          <w:rFonts w:ascii="Times New Roman"/>
          <w:b w:val="false"/>
          <w:i w:val="false"/>
          <w:color w:val="000000"/>
          <w:sz w:val="28"/>
        </w:rPr>
        <w:t xml:space="preserve">
      9. Елдi мекендер шегiнде су қорғау белдеулерiнiң шекарасы оларды салу мен жоспарлаудың нақты жағдайларын, су объектiсiнiң қоқыстануы әрi ластануын болдырмайтын жағалау аймағын мiндеттi түрде инженерлік немесе орман-мелиоративтiк жайластыруды (парапеттер, орағытып өту, орман-бұта белдеулерi және т.б.) ескере отырып, белгiленедi. </w:t>
      </w:r>
    </w:p>
    <w:bookmarkStart w:name="z16" w:id="15"/>
    <w:p>
      <w:pPr>
        <w:spacing w:after="0"/>
        <w:ind w:left="0"/>
        <w:jc w:val="left"/>
      </w:pPr>
      <w:r>
        <w:rPr>
          <w:rFonts w:ascii="Times New Roman"/>
          <w:b/>
          <w:i w:val="false"/>
          <w:color w:val="000000"/>
        </w:rPr>
        <w:t xml:space="preserve"> 
4. Ерекше ережелер </w:t>
      </w:r>
    </w:p>
    <w:bookmarkEnd w:id="15"/>
    <w:bookmarkStart w:name="z17" w:id="16"/>
    <w:p>
      <w:pPr>
        <w:spacing w:after="0"/>
        <w:ind w:left="0"/>
        <w:jc w:val="both"/>
      </w:pPr>
      <w:r>
        <w:rPr>
          <w:rFonts w:ascii="Times New Roman"/>
          <w:b w:val="false"/>
          <w:i w:val="false"/>
          <w:color w:val="000000"/>
          <w:sz w:val="28"/>
        </w:rPr>
        <w:t>
      10. Су қорғау аймақтары мен белдеулерiн ұйымдастыру суды кешендi түрде пайдалану мен қорғау схемаларында көзделген су жинаудағы су қорғау iс-шаралары кешенiмен бiрге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Су қорғау аймақтарын ұйымдастыру сумен жабдықтау, курорттық, сауықтыру және өзге де халық мұқтаждары үшiн пайдаланылатын су көздерiн санитарлық қорғау аймақтарын құру қажеттілiгiн жоққа шығармайды, олардың шекаралары мен көлемдерi Қазақстан Республикасының </w:t>
      </w:r>
      <w:r>
        <w:rPr>
          <w:rFonts w:ascii="Times New Roman"/>
          <w:b w:val="false"/>
          <w:i w:val="false"/>
          <w:color w:val="000000"/>
          <w:sz w:val="28"/>
        </w:rPr>
        <w:t>Су кодексімен</w:t>
      </w:r>
      <w:r>
        <w:rPr>
          <w:rFonts w:ascii="Times New Roman"/>
          <w:b w:val="false"/>
          <w:i w:val="false"/>
          <w:color w:val="000000"/>
          <w:sz w:val="28"/>
        </w:rPr>
        <w:t> сәйкес белгіленедi.</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