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9303" w14:textId="5ca9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орман қоры туралы ақпаратты пайдалану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28 қаңтардағы N 92 қаулысы. Күші жойылды - Қазақстан Республикасы Үкіметінің 2016 жылғы 15 сәуірдегі № 224 қаулысымен</w:t>
      </w:r>
    </w:p>
    <w:p>
      <w:pPr>
        <w:spacing w:after="0"/>
        <w:ind w:left="0"/>
        <w:jc w:val="both"/>
      </w:pPr>
      <w:r>
        <w:rPr>
          <w:rFonts w:ascii="Times New Roman"/>
          <w:b w:val="false"/>
          <w:i w:val="false"/>
          <w:color w:val="ff0000"/>
          <w:sz w:val="28"/>
        </w:rPr>
        <w:t xml:space="preserve">      Ескерту. Күші жойылды - ҚР Үкіметінің 15.04.2016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Қазақстан Республикасы Ауыл шаруашылығы министрінің 2015 жылғы 3 желтоқсандағы № 18-02/1057 </w:t>
      </w:r>
      <w:r>
        <w:rPr>
          <w:rFonts w:ascii="Times New Roman"/>
          <w:b w:val="false"/>
          <w:i w:val="false"/>
          <w:color w:val="000000"/>
          <w:sz w:val="28"/>
        </w:rPr>
        <w:t>бұйрығын</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Қазақстан Республикасының 2003 жылғы 8 шiлдедегi Орман кодексiнiң </w:t>
      </w:r>
      <w:r>
        <w:rPr>
          <w:rFonts w:ascii="Times New Roman"/>
          <w:b w:val="false"/>
          <w:i w:val="false"/>
          <w:color w:val="000000"/>
          <w:sz w:val="28"/>
        </w:rPr>
        <w:t>58-бабына</w:t>
      </w:r>
      <w:r>
        <w:rPr>
          <w:rFonts w:ascii="Times New Roman"/>
          <w:b w:val="false"/>
          <w:i w:val="false"/>
          <w:color w:val="000000"/>
          <w:sz w:val="28"/>
        </w:rPr>
        <w:t xml:space="preserve"> сәйкес Қазақстан Республикасының Yкiметi қаулы етеді:</w:t>
      </w:r>
    </w:p>
    <w:bookmarkStart w:name="z1" w:id="0"/>
    <w:p>
      <w:pPr>
        <w:spacing w:after="0"/>
        <w:ind w:left="0"/>
        <w:jc w:val="both"/>
      </w:pPr>
      <w:r>
        <w:rPr>
          <w:rFonts w:ascii="Times New Roman"/>
          <w:b w:val="false"/>
          <w:i w:val="false"/>
          <w:color w:val="000000"/>
          <w:sz w:val="28"/>
        </w:rPr>
        <w:t xml:space="preserve">
      1. Қоса беріліп отырған Жеке және заңды тұлғалардың орман қоры туралы ақпаратты пайдалану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және жариялануға тиiс.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28 қаңтардағы </w:t>
      </w:r>
      <w:r>
        <w:br/>
      </w:r>
      <w:r>
        <w:rPr>
          <w:rFonts w:ascii="Times New Roman"/>
          <w:b w:val="false"/>
          <w:i w:val="false"/>
          <w:color w:val="000000"/>
          <w:sz w:val="28"/>
        </w:rPr>
        <w:t xml:space="preserve">
N 92 қаулысымен   </w:t>
      </w:r>
      <w:r>
        <w:br/>
      </w:r>
      <w:r>
        <w:rPr>
          <w:rFonts w:ascii="Times New Roman"/>
          <w:b w:val="false"/>
          <w:i w:val="false"/>
          <w:color w:val="000000"/>
          <w:sz w:val="28"/>
        </w:rPr>
        <w:t xml:space="preserve">
бекiтiлген      </w:t>
      </w:r>
    </w:p>
    <w:bookmarkEnd w:id="2"/>
    <w:bookmarkStart w:name="z4" w:id="3"/>
    <w:p>
      <w:pPr>
        <w:spacing w:after="0"/>
        <w:ind w:left="0"/>
        <w:jc w:val="left"/>
      </w:pPr>
      <w:r>
        <w:rPr>
          <w:rFonts w:ascii="Times New Roman"/>
          <w:b/>
          <w:i w:val="false"/>
          <w:color w:val="000000"/>
        </w:rPr>
        <w:t xml:space="preserve"> 
Жеке және заңды тұлғалардың орман қоры </w:t>
      </w:r>
      <w:r>
        <w:br/>
      </w:r>
      <w:r>
        <w:rPr>
          <w:rFonts w:ascii="Times New Roman"/>
          <w:b/>
          <w:i w:val="false"/>
          <w:color w:val="000000"/>
        </w:rPr>
        <w:t xml:space="preserve">
туралы ақпаратты пайдалану </w:t>
      </w:r>
      <w:r>
        <w:br/>
      </w:r>
      <w:r>
        <w:rPr>
          <w:rFonts w:ascii="Times New Roman"/>
          <w:b/>
          <w:i w:val="false"/>
          <w:color w:val="000000"/>
        </w:rPr>
        <w:t xml:space="preserve">
ережесi </w:t>
      </w:r>
    </w:p>
    <w:bookmarkEnd w:id="3"/>
    <w:p>
      <w:pPr>
        <w:spacing w:after="0"/>
        <w:ind w:left="0"/>
        <w:jc w:val="both"/>
      </w:pPr>
      <w:r>
        <w:rPr>
          <w:rFonts w:ascii="Times New Roman"/>
          <w:b w:val="false"/>
          <w:i w:val="false"/>
          <w:color w:val="000000"/>
          <w:sz w:val="28"/>
        </w:rPr>
        <w:t xml:space="preserve">      1. Осы Ереже жеке және заңды тұлғалардың орман қоры туралы ақпаратты пайдалану тәртiбi мен шарттарын айқындайды. </w:t>
      </w:r>
      <w:r>
        <w:br/>
      </w:r>
      <w:r>
        <w:rPr>
          <w:rFonts w:ascii="Times New Roman"/>
          <w:b w:val="false"/>
          <w:i w:val="false"/>
          <w:color w:val="000000"/>
          <w:sz w:val="28"/>
        </w:rPr>
        <w:t>
      2. Орман қоры туралы ақпарат өзiне орман шаруашылығы саласындағы </w:t>
      </w:r>
      <w:r>
        <w:rPr>
          <w:rFonts w:ascii="Times New Roman"/>
          <w:b w:val="false"/>
          <w:i w:val="false"/>
          <w:color w:val="000000"/>
          <w:sz w:val="28"/>
        </w:rPr>
        <w:t xml:space="preserve">уәкiлеттi орган </w:t>
      </w:r>
      <w:r>
        <w:rPr>
          <w:rFonts w:ascii="Times New Roman"/>
          <w:b w:val="false"/>
          <w:i w:val="false"/>
          <w:color w:val="000000"/>
          <w:sz w:val="28"/>
        </w:rPr>
        <w:t xml:space="preserve">(бұдан әрi - уәкiлеттi орган) және оған ведомостволық бағыныстағы ұйымдар өздерiнiң функцияларын жүзеге асыруы кезiнде алған орман қоры мемлекеттiк есебiнiң, мемлекеттiк орман кадастрының, мемлекеттiк орман мониторингiнiң, орман орналастырудың деректерiн және өзге де деректердi қамтиды. </w:t>
      </w:r>
      <w:r>
        <w:br/>
      </w:r>
      <w:r>
        <w:rPr>
          <w:rFonts w:ascii="Times New Roman"/>
          <w:b w:val="false"/>
          <w:i w:val="false"/>
          <w:color w:val="000000"/>
          <w:sz w:val="28"/>
        </w:rPr>
        <w:t xml:space="preserve">
      3. Орман қоры туралы ақпаратты сақтауды, пайдалануды және оған иелiк етудi уәкілеттi орган, оның аумақтық органдары және оған ведомстволық бағыныстағы ұйымдар жүзеге асырады. </w:t>
      </w:r>
      <w:r>
        <w:br/>
      </w:r>
      <w:r>
        <w:rPr>
          <w:rFonts w:ascii="Times New Roman"/>
          <w:b w:val="false"/>
          <w:i w:val="false"/>
          <w:color w:val="000000"/>
          <w:sz w:val="28"/>
        </w:rPr>
        <w:t xml:space="preserve">
      4. Орман қоры туралы ақпаратты пайдаланушылар: </w:t>
      </w:r>
      <w:r>
        <w:br/>
      </w:r>
      <w:r>
        <w:rPr>
          <w:rFonts w:ascii="Times New Roman"/>
          <w:b w:val="false"/>
          <w:i w:val="false"/>
          <w:color w:val="000000"/>
          <w:sz w:val="28"/>
        </w:rPr>
        <w:t xml:space="preserve">
      аумақтарды дамытуды жоспарлау, табиғи ресурстарды ұтымды пайдалану жөнiнде бағдарламалар әзiрлеу, орман пайдалану және ерекше қорғалатын табиғи аумақтарды пайдалану үшiн төлемақыны есептеу мәселелерi және орман шаруашылығы саласындағы басқа да мәселелер бойынша - мемлекеттiк басқару органдары; </w:t>
      </w:r>
      <w:r>
        <w:br/>
      </w:r>
      <w:r>
        <w:rPr>
          <w:rFonts w:ascii="Times New Roman"/>
          <w:b w:val="false"/>
          <w:i w:val="false"/>
          <w:color w:val="000000"/>
          <w:sz w:val="28"/>
        </w:rPr>
        <w:t xml:space="preserve">
      жобалау-iздестiру және ғылыми-зерттеу жұмыстарын орындау үшiн бастапқы деректер алу мәселелерi бойынша - жобалау, iздестiру, ғылыми-зерттеу ұйымдары; </w:t>
      </w:r>
      <w:r>
        <w:br/>
      </w:r>
      <w:r>
        <w:rPr>
          <w:rFonts w:ascii="Times New Roman"/>
          <w:b w:val="false"/>
          <w:i w:val="false"/>
          <w:color w:val="000000"/>
          <w:sz w:val="28"/>
        </w:rPr>
        <w:t xml:space="preserve">
      өзге де жеке және заңды тұлғалар болып табылады. </w:t>
      </w:r>
      <w:r>
        <w:br/>
      </w:r>
      <w:r>
        <w:rPr>
          <w:rFonts w:ascii="Times New Roman"/>
          <w:b w:val="false"/>
          <w:i w:val="false"/>
          <w:color w:val="000000"/>
          <w:sz w:val="28"/>
        </w:rPr>
        <w:t xml:space="preserve">
      5. Мемлекеттiк құпиялар және өзге де шектеулер қамтылмаған орман қоры туралы мәлiметтер жалпыға бiрдей қолжетiмдi болып табылады әрi мүдделi жеке және заңды тұлғаларға олардың өтiнiмдерi бойынша берiледi. </w:t>
      </w:r>
      <w:r>
        <w:br/>
      </w:r>
      <w:r>
        <w:rPr>
          <w:rFonts w:ascii="Times New Roman"/>
          <w:b w:val="false"/>
          <w:i w:val="false"/>
          <w:color w:val="000000"/>
          <w:sz w:val="28"/>
        </w:rPr>
        <w:t xml:space="preserve">
      6. Орман қоры мемлекеттiк есебiнiң, мемлекеттiк орман кадастрының, мемлекеттiк орман мониторингiнiң, орман орналастырудың деректерiн және орман қоры туралы өзге де деректердi пайдалану қағаз немесе электронды тасымалдағыштарда стандартты түрде ресiмделген құжаттармен танысу және (немесе) оларды aлу, сондай-ақ байланыстың техникалық телекоммуникациялық құралдарын қолдана отырып, деректер банкіне тiкелей рұқсат етiлген қолжетiмдiлiк нысанында жүзеге асырылады. </w:t>
      </w:r>
      <w:r>
        <w:br/>
      </w:r>
      <w:r>
        <w:rPr>
          <w:rFonts w:ascii="Times New Roman"/>
          <w:b w:val="false"/>
          <w:i w:val="false"/>
          <w:color w:val="000000"/>
          <w:sz w:val="28"/>
        </w:rPr>
        <w:t xml:space="preserve">
      7. Орман қоры туралы жалпыға бiрдей қолжетiмдi ақпарат көбейтiлуге жатпайды (бұқаралық ақпарат құралдарында жариялаудан басқа) және: </w:t>
      </w:r>
      <w:r>
        <w:br/>
      </w:r>
      <w:r>
        <w:rPr>
          <w:rFonts w:ascii="Times New Roman"/>
          <w:b w:val="false"/>
          <w:i w:val="false"/>
          <w:color w:val="000000"/>
          <w:sz w:val="28"/>
        </w:rPr>
        <w:t xml:space="preserve">
      материалдарды ашық баспасөзде жариялау; </w:t>
      </w:r>
      <w:r>
        <w:br/>
      </w:r>
      <w:r>
        <w:rPr>
          <w:rFonts w:ascii="Times New Roman"/>
          <w:b w:val="false"/>
          <w:i w:val="false"/>
          <w:color w:val="000000"/>
          <w:sz w:val="28"/>
        </w:rPr>
        <w:t xml:space="preserve">
      оларды радио мен теледидар арқылы беру; </w:t>
      </w:r>
      <w:r>
        <w:br/>
      </w:r>
      <w:r>
        <w:rPr>
          <w:rFonts w:ascii="Times New Roman"/>
          <w:b w:val="false"/>
          <w:i w:val="false"/>
          <w:color w:val="000000"/>
          <w:sz w:val="28"/>
        </w:rPr>
        <w:t xml:space="preserve">
      халықаралық, шетелдiк және ашық конференцияларда, кеңестерде, симпозиумдарда жария ету; </w:t>
      </w:r>
      <w:r>
        <w:br/>
      </w:r>
      <w:r>
        <w:rPr>
          <w:rFonts w:ascii="Times New Roman"/>
          <w:b w:val="false"/>
          <w:i w:val="false"/>
          <w:color w:val="000000"/>
          <w:sz w:val="28"/>
        </w:rPr>
        <w:t xml:space="preserve">
      кинофильмдерде көрсету; </w:t>
      </w:r>
      <w:r>
        <w:br/>
      </w:r>
      <w:r>
        <w:rPr>
          <w:rFonts w:ascii="Times New Roman"/>
          <w:b w:val="false"/>
          <w:i w:val="false"/>
          <w:color w:val="000000"/>
          <w:sz w:val="28"/>
        </w:rPr>
        <w:t xml:space="preserve">
      мұражайларға, көрмелерге, жәрмеңкелерге қою; </w:t>
      </w:r>
      <w:r>
        <w:br/>
      </w:r>
      <w:r>
        <w:rPr>
          <w:rFonts w:ascii="Times New Roman"/>
          <w:b w:val="false"/>
          <w:i w:val="false"/>
          <w:color w:val="000000"/>
          <w:sz w:val="28"/>
        </w:rPr>
        <w:t xml:space="preserve">
      жұрт алдында диссертация қорғау; </w:t>
      </w:r>
      <w:r>
        <w:br/>
      </w:r>
      <w:r>
        <w:rPr>
          <w:rFonts w:ascii="Times New Roman"/>
          <w:b w:val="false"/>
          <w:i w:val="false"/>
          <w:color w:val="000000"/>
          <w:sz w:val="28"/>
        </w:rPr>
        <w:t xml:space="preserve">
      Қазақстан Республикасының заңнамасына қайшы келмейтiн өзге де мақсаттар үшiн пайдалануы мүмкiн. </w:t>
      </w:r>
      <w:r>
        <w:br/>
      </w:r>
      <w:r>
        <w:rPr>
          <w:rFonts w:ascii="Times New Roman"/>
          <w:b w:val="false"/>
          <w:i w:val="false"/>
          <w:color w:val="000000"/>
          <w:sz w:val="28"/>
        </w:rPr>
        <w:t xml:space="preserve">
      8. Мемлекеттік құпияға жатқызылған жоспарларда (сызбаларда) бар мәлiметтер олардың құпиялылығын қамтамасыз ететiн белгiленген ережелерге сәйкес пайдаланылады. </w:t>
      </w:r>
      <w:r>
        <w:br/>
      </w:r>
      <w:r>
        <w:rPr>
          <w:rFonts w:ascii="Times New Roman"/>
          <w:b w:val="false"/>
          <w:i w:val="false"/>
          <w:color w:val="000000"/>
          <w:sz w:val="28"/>
        </w:rPr>
        <w:t xml:space="preserve">
      9. Орман қоры туралы ақпаратты пайдалану саласындағы халықаралық ынтымақтастық Қазақстан Республикасы бекiткен халықаралық шарттарға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