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1456" w14:textId="3131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жинақтарының нақты құны азайған жағдайда корпоративтiк жинақтаушы зейнетақы қоры акционерлерiнiң инвестициялық кiрiс шығынын өтеу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қаңтардағы N 103 қаулысы. Күші жойылды - Қазақстан Республикасы Үкіметінің 2012 жылғы 9 маусымдағы № 770 Қаулысымен</w:t>
      </w:r>
    </w:p>
    <w:p>
      <w:pPr>
        <w:spacing w:after="0"/>
        <w:ind w:left="0"/>
        <w:jc w:val="both"/>
      </w:pPr>
      <w:bookmarkStart w:name="z5" w:id="0"/>
      <w:r>
        <w:rPr>
          <w:rFonts w:ascii="Times New Roman"/>
          <w:b w:val="false"/>
          <w:i w:val="false"/>
          <w:color w:val="ff0000"/>
          <w:sz w:val="28"/>
        </w:rPr>
        <w:t xml:space="preserve">
      Ескерту. Күші жойылды - ҚР Үкіметінің 2012.06.09 </w:t>
      </w:r>
      <w:r>
        <w:rPr>
          <w:rFonts w:ascii="Times New Roman"/>
          <w:b w:val="false"/>
          <w:i w:val="false"/>
          <w:color w:val="ff0000"/>
          <w:sz w:val="28"/>
        </w:rPr>
        <w:t>№ 770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36-бабының </w:t>
      </w:r>
      <w:r>
        <w:rPr>
          <w:rFonts w:ascii="Times New Roman"/>
          <w:b w:val="false"/>
          <w:i w:val="false"/>
          <w:color w:val="000000"/>
          <w:sz w:val="28"/>
        </w:rPr>
        <w:t xml:space="preserve">4-тармағына сәйкес зейнетақы жинақтарының нақты құны азайған жағдайда корпоративтiк жинақтаушы зейнетақы қоры акционерлерiнiң инвестициялық кiрiс шығынын өтеу тәртiбiн белгiлеу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Зейнетақы жинақтарының нақты құны азайған жағдайда корпоративтiк жинақтаушы зейнетақы қоры акционерлерiнiң инвестициялық кiрiс шығынын өтеу ережесi бекiтілсiн. </w:t>
      </w:r>
    </w:p>
    <w:bookmarkEnd w:id="1"/>
    <w:bookmarkStart w:name="z2" w:id="2"/>
    <w:p>
      <w:pPr>
        <w:spacing w:after="0"/>
        <w:ind w:left="0"/>
        <w:jc w:val="both"/>
      </w:pPr>
      <w:r>
        <w:rPr>
          <w:rFonts w:ascii="Times New Roman"/>
          <w:b w:val="false"/>
          <w:i w:val="false"/>
          <w:color w:val="000000"/>
          <w:sz w:val="28"/>
        </w:rPr>
        <w:t xml:space="preserve">
      2. Осы қаулы 2004 жылғы 29 қаңтардан бастап күшiне енедi.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2004.06.07. N 629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103 қаулысымен         </w:t>
      </w:r>
      <w:r>
        <w:br/>
      </w:r>
      <w:r>
        <w:rPr>
          <w:rFonts w:ascii="Times New Roman"/>
          <w:b w:val="false"/>
          <w:i w:val="false"/>
          <w:color w:val="000000"/>
          <w:sz w:val="28"/>
        </w:rPr>
        <w:t xml:space="preserve">
бекiтiлген            </w:t>
      </w:r>
    </w:p>
    <w:bookmarkEnd w:id="3"/>
    <w:bookmarkStart w:name="z4" w:id="4"/>
    <w:p>
      <w:pPr>
        <w:spacing w:after="0"/>
        <w:ind w:left="0"/>
        <w:jc w:val="left"/>
      </w:pPr>
      <w:r>
        <w:rPr>
          <w:rFonts w:ascii="Times New Roman"/>
          <w:b/>
          <w:i w:val="false"/>
          <w:color w:val="000000"/>
        </w:rPr>
        <w:t xml:space="preserve"> 
Зейнетақы жинақтарының нақты құны </w:t>
      </w:r>
      <w:r>
        <w:br/>
      </w:r>
      <w:r>
        <w:rPr>
          <w:rFonts w:ascii="Times New Roman"/>
          <w:b/>
          <w:i w:val="false"/>
          <w:color w:val="000000"/>
        </w:rPr>
        <w:t xml:space="preserve">
азайған жағдайда корпоративтiк жинақтаушы </w:t>
      </w:r>
      <w:r>
        <w:br/>
      </w:r>
      <w:r>
        <w:rPr>
          <w:rFonts w:ascii="Times New Roman"/>
          <w:b/>
          <w:i w:val="false"/>
          <w:color w:val="000000"/>
        </w:rPr>
        <w:t xml:space="preserve">
зейнетақы қоры акционерлерiнiң инвестициялық </w:t>
      </w:r>
      <w:r>
        <w:br/>
      </w:r>
      <w:r>
        <w:rPr>
          <w:rFonts w:ascii="Times New Roman"/>
          <w:b/>
          <w:i w:val="false"/>
          <w:color w:val="000000"/>
        </w:rPr>
        <w:t xml:space="preserve">
кiрiс шығынын өтеу ережесi </w:t>
      </w:r>
    </w:p>
    <w:bookmarkEnd w:id="4"/>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зейнетақы жинақтарының нақты құны азайған жағдайда корпоративтiк жинақтаушы зейнетақы қоры (бұдан әрi - қор) акционерлерiнiң инвестициялық кiрiс шығынын өтеу тәртiбiн айқындайды. </w:t>
      </w:r>
      <w:r>
        <w:br/>
      </w:r>
      <w:r>
        <w:rPr>
          <w:rFonts w:ascii="Times New Roman"/>
          <w:b w:val="false"/>
          <w:i w:val="false"/>
          <w:color w:val="000000"/>
          <w:sz w:val="28"/>
        </w:rPr>
        <w:t xml:space="preserve">
      2. Салымшының (алушының) зейнетақы жинақтарының нақты құнының азаюы салымшының (алушының) мiндеттi зейнетақы жарналары есебiнен қалыптастырылған зейнетақы жинақтарының номиналды құны мен салымшының (алушының) мiндеттi зейнетақы жарналары есебiнен қалыптастырылған зейнетақы жинақтарының нақты құны арасында мынадай формула бойынша есептелген терiс айырма ретiнде айқындалады: </w:t>
      </w:r>
    </w:p>
    <w:p>
      <w:pPr>
        <w:spacing w:after="0"/>
        <w:ind w:left="0"/>
        <w:jc w:val="both"/>
      </w:pPr>
      <w:r>
        <w:rPr>
          <w:rFonts w:ascii="Times New Roman"/>
          <w:b w:val="false"/>
          <w:i w:val="false"/>
          <w:color w:val="000000"/>
          <w:sz w:val="28"/>
        </w:rPr>
        <w:t xml:space="preserve">S </w:t>
      </w:r>
      <w:r>
        <w:rPr>
          <w:rFonts w:ascii="Times New Roman"/>
          <w:b w:val="false"/>
          <w:i w:val="false"/>
          <w:color w:val="000000"/>
          <w:vertAlign w:val="subscript"/>
        </w:rPr>
        <w:t xml:space="preserve">n </w:t>
      </w:r>
      <w:r>
        <w:rPr>
          <w:rFonts w:ascii="Times New Roman"/>
          <w:b w:val="false"/>
          <w:i w:val="false"/>
          <w:color w:val="000000"/>
          <w:sz w:val="28"/>
        </w:rPr>
        <w:t xml:space="preserve">= (S </w:t>
      </w:r>
      <w:r>
        <w:rPr>
          <w:rFonts w:ascii="Times New Roman"/>
          <w:b w:val="false"/>
          <w:i w:val="false"/>
          <w:color w:val="000000"/>
          <w:vertAlign w:val="subscript"/>
        </w:rPr>
        <w:t xml:space="preserve">n-1 </w:t>
      </w:r>
      <w:r>
        <w:rPr>
          <w:rFonts w:ascii="Times New Roman"/>
          <w:b w:val="false"/>
          <w:i w:val="false"/>
          <w:color w:val="000000"/>
          <w:sz w:val="28"/>
        </w:rPr>
        <w:t xml:space="preserve">+ V </w:t>
      </w:r>
      <w:r>
        <w:rPr>
          <w:rFonts w:ascii="Times New Roman"/>
          <w:b w:val="false"/>
          <w:i w:val="false"/>
          <w:color w:val="000000"/>
          <w:vertAlign w:val="subscript"/>
        </w:rPr>
        <w:t xml:space="preserve">n </w:t>
      </w:r>
      <w:r>
        <w:rPr>
          <w:rFonts w:ascii="Times New Roman"/>
          <w:b w:val="false"/>
          <w:i w:val="false"/>
          <w:color w:val="000000"/>
          <w:sz w:val="28"/>
        </w:rPr>
        <w:t xml:space="preserve">)*(i </w:t>
      </w:r>
      <w:r>
        <w:rPr>
          <w:rFonts w:ascii="Times New Roman"/>
          <w:b w:val="false"/>
          <w:i w:val="false"/>
          <w:color w:val="000000"/>
          <w:vertAlign w:val="subscript"/>
        </w:rPr>
        <w:t xml:space="preserve">n </w:t>
      </w:r>
      <w:r>
        <w:rPr>
          <w:rFonts w:ascii="Times New Roman"/>
          <w:b w:val="false"/>
          <w:i w:val="false"/>
          <w:color w:val="000000"/>
          <w:sz w:val="28"/>
        </w:rPr>
        <w:t xml:space="preserve">/100%), мұнда </w:t>
      </w:r>
    </w:p>
    <w:p>
      <w:pPr>
        <w:spacing w:after="0"/>
        <w:ind w:left="0"/>
        <w:jc w:val="both"/>
      </w:pPr>
      <w:r>
        <w:rPr>
          <w:rFonts w:ascii="Times New Roman"/>
          <w:b w:val="false"/>
          <w:i w:val="false"/>
          <w:color w:val="000000"/>
          <w:sz w:val="28"/>
        </w:rPr>
        <w:t xml:space="preserve">      n - кезеңдер саны (кезең I айға тең); </w:t>
      </w:r>
      <w:r>
        <w:br/>
      </w:r>
      <w:r>
        <w:rPr>
          <w:rFonts w:ascii="Times New Roman"/>
          <w:b w:val="false"/>
          <w:i w:val="false"/>
          <w:color w:val="000000"/>
          <w:sz w:val="28"/>
        </w:rPr>
        <w:t xml:space="preserve">
      S </w:t>
      </w:r>
      <w:r>
        <w:rPr>
          <w:rFonts w:ascii="Times New Roman"/>
          <w:b w:val="false"/>
          <w:i w:val="false"/>
          <w:color w:val="000000"/>
          <w:vertAlign w:val="subscript"/>
        </w:rPr>
        <w:t xml:space="preserve">n </w:t>
      </w:r>
      <w:r>
        <w:rPr>
          <w:rFonts w:ascii="Times New Roman"/>
          <w:b w:val="false"/>
          <w:i w:val="false"/>
          <w:color w:val="000000"/>
          <w:sz w:val="28"/>
        </w:rPr>
        <w:t xml:space="preserve">- салымшының (алушының) есептiк күнге (соңғы кезеңнен кейiнгi кезеңнiң бiрiншi күнтiзбелiк күнiне) мiндеттi зейнетақы жарналары есебiнен қалыптастырылған зейнетақы жинақтарының нақты құны; </w:t>
      </w:r>
      <w:r>
        <w:br/>
      </w:r>
      <w:r>
        <w:rPr>
          <w:rFonts w:ascii="Times New Roman"/>
          <w:b w:val="false"/>
          <w:i w:val="false"/>
          <w:color w:val="000000"/>
          <w:sz w:val="28"/>
        </w:rPr>
        <w:t xml:space="preserve">
      S </w:t>
      </w:r>
      <w:r>
        <w:rPr>
          <w:rFonts w:ascii="Times New Roman"/>
          <w:b w:val="false"/>
          <w:i w:val="false"/>
          <w:color w:val="000000"/>
          <w:vertAlign w:val="subscript"/>
        </w:rPr>
        <w:t xml:space="preserve">n-1 </w:t>
      </w:r>
      <w:r>
        <w:rPr>
          <w:rFonts w:ascii="Times New Roman"/>
          <w:b w:val="false"/>
          <w:i w:val="false"/>
          <w:color w:val="000000"/>
          <w:sz w:val="28"/>
        </w:rPr>
        <w:t xml:space="preserve">- салымшының (алушының) соңғы кезеңнiң бiрiншi күнтiзбелiк күнiне мiндетті зейнетақы жарналары есебiнен қалыптастырылған зейнетақы жинақтарының нақты құны;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rPr>
          <w:rFonts w:ascii="Times New Roman"/>
          <w:b w:val="false"/>
          <w:i w:val="false"/>
          <w:color w:val="000000"/>
          <w:sz w:val="28"/>
        </w:rPr>
        <w:t xml:space="preserve">- соңғы кезеңде келiп түскен мiндеттi зейнетақы жарналары; </w:t>
      </w:r>
      <w:r>
        <w:br/>
      </w:r>
      <w:r>
        <w:rPr>
          <w:rFonts w:ascii="Times New Roman"/>
          <w:b w:val="false"/>
          <w:i w:val="false"/>
          <w:color w:val="000000"/>
          <w:sz w:val="28"/>
        </w:rPr>
        <w:t xml:space="preserve">
      i </w:t>
      </w:r>
      <w:r>
        <w:rPr>
          <w:rFonts w:ascii="Times New Roman"/>
          <w:b w:val="false"/>
          <w:i w:val="false"/>
          <w:color w:val="000000"/>
          <w:vertAlign w:val="subscript"/>
        </w:rPr>
        <w:t xml:space="preserve">n </w:t>
      </w:r>
      <w:r>
        <w:rPr>
          <w:rFonts w:ascii="Times New Roman"/>
          <w:b w:val="false"/>
          <w:i w:val="false"/>
          <w:color w:val="000000"/>
          <w:sz w:val="28"/>
        </w:rPr>
        <w:t xml:space="preserve">- статистика жөнiндегi уәкiлеттi мемлекеттiк орган есептеген соңғы кезеңдегi тұтыну бағаларының индексi. </w:t>
      </w:r>
      <w:r>
        <w:br/>
      </w:r>
      <w:r>
        <w:rPr>
          <w:rFonts w:ascii="Times New Roman"/>
          <w:b w:val="false"/>
          <w:i w:val="false"/>
          <w:color w:val="000000"/>
          <w:sz w:val="28"/>
        </w:rPr>
        <w:t xml:space="preserve">
      3. Қор жыл сайын есептiк жылдың I қаңтарындағы жағдай бойынша: </w:t>
      </w:r>
      <w:r>
        <w:br/>
      </w:r>
      <w:r>
        <w:rPr>
          <w:rFonts w:ascii="Times New Roman"/>
          <w:b w:val="false"/>
          <w:i w:val="false"/>
          <w:color w:val="000000"/>
          <w:sz w:val="28"/>
        </w:rPr>
        <w:t xml:space="preserve">
      есептiк жылдан кейiнгi жылдың бiрiншi айы iшiнде салымшылардың (алушылардың) мiндеттi зейнетақы жарналары есебiнен қалыптастырылған зейнетақы жинақтарының нақты құнын есептеудi жүзеге асырады; </w:t>
      </w:r>
      <w:r>
        <w:br/>
      </w:r>
      <w:r>
        <w:rPr>
          <w:rFonts w:ascii="Times New Roman"/>
          <w:b w:val="false"/>
          <w:i w:val="false"/>
          <w:color w:val="000000"/>
          <w:sz w:val="28"/>
        </w:rPr>
        <w:t>
      есептiк жылдан кейiнгi жылдың екiншi айының он бесiнен кешiктiрмей жинақтаушы зейнетақы қорларының, зейнетақы активтерiн инвестициялық басқаруды жүзеге асыратын ұйымдардың, кастодиан- банктердiң және сақтандыру ұйымдарының қызметiн реттеу және қадағалау жөнiндегi функциялар мен өкiлеттiктердi жүзеге асыратын </w:t>
      </w:r>
      <w:r>
        <w:rPr>
          <w:rFonts w:ascii="Times New Roman"/>
          <w:b w:val="false"/>
          <w:i w:val="false"/>
          <w:color w:val="000000"/>
          <w:sz w:val="28"/>
        </w:rPr>
        <w:t xml:space="preserve">мемлекеттiк органға </w:t>
      </w:r>
      <w:r>
        <w:rPr>
          <w:rFonts w:ascii="Times New Roman"/>
          <w:b w:val="false"/>
          <w:i w:val="false"/>
          <w:color w:val="000000"/>
          <w:sz w:val="28"/>
        </w:rPr>
        <w:t xml:space="preserve">(бұдан әрi - уәкiлеттi орган) салымшылардың (алушылардың) мiндеттi зейнетақы жарналары есебiнен қалыптастырылған зейнетақы жинақтарының нақты құнының азайғаны (азаймағаны), осы азаю сомасы және осы Ереженiң 4 және 5-тармақтарының талаптарына сәйкес оны өтеу жөнiндегi iс-шаралар жоспары туралы мәлiметтер ұсынады. </w:t>
      </w:r>
      <w:r>
        <w:br/>
      </w:r>
      <w:r>
        <w:rPr>
          <w:rFonts w:ascii="Times New Roman"/>
          <w:b w:val="false"/>
          <w:i w:val="false"/>
          <w:color w:val="000000"/>
          <w:sz w:val="28"/>
        </w:rPr>
        <w:t xml:space="preserve">
      4. Қор салымшыларының (алушыларының) зейнетақы жинақтарының нақты құны азайған кезде уәкiлеттi орган қордың және оның акционерлерiнiң инвестициялық кiрiстiң шығынын өтеу мерзiмiн көрсете отырып, қорға ұйғарым жiбередi. </w:t>
      </w:r>
      <w:r>
        <w:br/>
      </w:r>
      <w:r>
        <w:rPr>
          <w:rFonts w:ascii="Times New Roman"/>
          <w:b w:val="false"/>
          <w:i w:val="false"/>
          <w:color w:val="000000"/>
          <w:sz w:val="28"/>
        </w:rPr>
        <w:t xml:space="preserve">
      5. Қор меншiк капиталы есебiнен салымшылардың (алушылардың) инвестициялық кiрiсiнiң шығынын уәкiлеттi органның нормативтiк құқықтық кесiмiнде белгiленген талаптарына қордың нақты кiрiсi коэффициентiнiң сәйкес келмеуiн жойған кезде, зейнетақы активтерiн инвестициялық басқаруды жүзеге асыратын ұйым орнын толтыратын соманы шегергенде, мiндеттi зейнетақы жарналары есебiнен қалыптастырылған зейнетақы жинақтарының нақты құнының азаюы мөлшерiнде өтейдi. </w:t>
      </w:r>
      <w:r>
        <w:br/>
      </w:r>
      <w:r>
        <w:rPr>
          <w:rFonts w:ascii="Times New Roman"/>
          <w:b w:val="false"/>
          <w:i w:val="false"/>
          <w:color w:val="000000"/>
          <w:sz w:val="28"/>
        </w:rPr>
        <w:t>
      6. Салымшылардың (алушылардың) инвестициялық кiрiсiнiң шығынын өтеу үшiн қордың меншiктi капиталы болмаған немесе жетiспеген жағдайда оның акционерлерi бiрлесiп жауап бередi және инвестициялық кiрiс шығынын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өтейдi.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