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793e" w14:textId="1f37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"Мұрагерлік жөніндегі заңдарды соттардың қолдануындағы кейбір мәселелер туралы" 1992 жылғы 18 желтоқсандағы N 7 қаулысына (Пленумның 2000 жылғы 22 желтоқсандағы N 18 қаулысымен өзгерістер мен толықтырулар енгізілген)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11 Нормативтік қаулысы. Күші жойылды - Қазақстан Республикасы Жоғарғы Сотының 2015 жылғы 10 сәуірдегі № 2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10.04.2015 </w:t>
      </w:r>
      <w:r>
        <w:rPr>
          <w:rFonts w:ascii="Times New Roman"/>
          <w:b w:val="false"/>
          <w:i w:val="false"/>
          <w:color w:val="ff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Жоғарғы Соты Пленумының "Мұрагерлік жөніндегі заңдарды соттардың қолдануындағы кейбір мәселелер туралы" 1992 жылғы 18 желтоқсандағы N 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қаулының атауындағы "Соты Пленумының қаулысы" деген сөздер "Сотының нормативтік қаулысы"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 мынадай редакцияда жазылсын: </w:t>
      </w:r>
    </w:p>
    <w:bookmarkEnd w:id="3"/>
    <w:p>
      <w:pPr>
        <w:spacing w:after="0"/>
        <w:ind w:left="0"/>
        <w:jc w:val="both"/>
      </w:pPr>
      <w:r>
        <w:rPr>
          <w:rFonts w:ascii="Times New Roman"/>
          <w:b w:val="false"/>
          <w:i w:val="false"/>
          <w:color w:val="000000"/>
          <w:sz w:val="28"/>
        </w:rPr>
        <w:t xml:space="preserve">
      "Мұрагерлік жөніндегі заңнаманы біркелкі қолдану мақсатында Қазақстан Республикасы Жоғарғы Сотының жалпы отырысы қаулы етеді:"; </w:t>
      </w:r>
    </w:p>
    <w:bookmarkStart w:name="z5" w:id="4"/>
    <w:p>
      <w:pPr>
        <w:spacing w:after="0"/>
        <w:ind w:left="0"/>
        <w:jc w:val="both"/>
      </w:pPr>
      <w:r>
        <w:rPr>
          <w:rFonts w:ascii="Times New Roman"/>
          <w:b w:val="false"/>
          <w:i w:val="false"/>
          <w:color w:val="000000"/>
          <w:sz w:val="28"/>
        </w:rPr>
        <w:t xml:space="preserve">
      3) 3-тармақтағы "АК-нің" деген сөз "Қазақстан Республикасының Азаматтық кодексінің (бұдан әрі - АК)"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4-тармақтың бірінші абзацындағы "қарауында болған" деген сөздер "егер қарауында болса"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5) 7-тармақтағы "АІЖК-нің" деген сөздер "Қазақстан Республикасы Азаматтық іс жүргізу кодексінің (бұдан әрі - АІЖК)"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18-тармақта: </w:t>
      </w:r>
    </w:p>
    <w:bookmarkEnd w:id="7"/>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"Сақтандыру өтеуі мына жағдайда сақтандырылған адамның мұра мүлкіне кіреді: </w:t>
      </w:r>
    </w:p>
    <w:p>
      <w:pPr>
        <w:spacing w:after="0"/>
        <w:ind w:left="0"/>
        <w:jc w:val="both"/>
      </w:pPr>
      <w:r>
        <w:rPr>
          <w:rFonts w:ascii="Times New Roman"/>
          <w:b w:val="false"/>
          <w:i w:val="false"/>
          <w:color w:val="000000"/>
          <w:sz w:val="28"/>
        </w:rPr>
        <w:t xml:space="preserve">
      - егер сақтандырылған адамның өлімі сақтандыру шартында көзделгендегідей жағдай болса, онда сақтандырылған адам сақтандырушы болып табылмаса немесе өзі сақтандырушы болып табылса, бірақ шартта пайда алушы ретінде көрсетілмесе; </w:t>
      </w:r>
    </w:p>
    <w:p>
      <w:pPr>
        <w:spacing w:after="0"/>
        <w:ind w:left="0"/>
        <w:jc w:val="both"/>
      </w:pPr>
      <w:r>
        <w:rPr>
          <w:rFonts w:ascii="Times New Roman"/>
          <w:b w:val="false"/>
          <w:i w:val="false"/>
          <w:color w:val="000000"/>
          <w:sz w:val="28"/>
        </w:rPr>
        <w:t xml:space="preserve">
      - егер сақтандырылған адам шарт бойынша сақтандыру төлемін алуға тиісті тұлғаның (пайда алушының) қылмыстық жазаға тартылатын қасақана әрекетінен қайтыс болса; </w:t>
      </w:r>
    </w:p>
    <w:p>
      <w:pPr>
        <w:spacing w:after="0"/>
        <w:ind w:left="0"/>
        <w:jc w:val="both"/>
      </w:pPr>
      <w:r>
        <w:rPr>
          <w:rFonts w:ascii="Times New Roman"/>
          <w:b w:val="false"/>
          <w:i w:val="false"/>
          <w:color w:val="000000"/>
          <w:sz w:val="28"/>
        </w:rPr>
        <w:t xml:space="preserve">
      - егер сақтандырылған адам мерзімі өтіп кеткен жиынтық сақтандыру шарты бойынша оған тиесілі өтеуді алуға үлгермей қайтыс болса; </w:t>
      </w:r>
    </w:p>
    <w:p>
      <w:pPr>
        <w:spacing w:after="0"/>
        <w:ind w:left="0"/>
        <w:jc w:val="both"/>
      </w:pPr>
      <w:r>
        <w:rPr>
          <w:rFonts w:ascii="Times New Roman"/>
          <w:b w:val="false"/>
          <w:i w:val="false"/>
          <w:color w:val="000000"/>
          <w:sz w:val="28"/>
        </w:rPr>
        <w:t xml:space="preserve">
      - заң актілеріне сәйкес өмірі мен денсаулығы міндетті сақтандыруға жататын азаматтар қайтыс болған жағдайда (әуе, темір жол, теңіз, ішкі, су және автокөлік жолаушылары)."; </w:t>
      </w:r>
    </w:p>
    <w:p>
      <w:pPr>
        <w:spacing w:after="0"/>
        <w:ind w:left="0"/>
        <w:jc w:val="both"/>
      </w:pPr>
      <w:r>
        <w:rPr>
          <w:rFonts w:ascii="Times New Roman"/>
          <w:b w:val="false"/>
          <w:i w:val="false"/>
          <w:color w:val="000000"/>
          <w:sz w:val="28"/>
        </w:rPr>
        <w:t xml:space="preserve">
      мынадай мазмұндағы үшінші абзацпен толықтырылсын: </w:t>
      </w:r>
    </w:p>
    <w:p>
      <w:pPr>
        <w:spacing w:after="0"/>
        <w:ind w:left="0"/>
        <w:jc w:val="both"/>
      </w:pPr>
      <w:r>
        <w:rPr>
          <w:rFonts w:ascii="Times New Roman"/>
          <w:b w:val="false"/>
          <w:i w:val="false"/>
          <w:color w:val="000000"/>
          <w:sz w:val="28"/>
        </w:rPr>
        <w:t xml:space="preserve">
      "Сақтанушы болып табылмайтын сақтандырылған адам қайтыс болған жағдайда, сақтандыру шарты бойынша оның құқықтары мен міндеттері сақтандыру объектісі болған сол мүлікке және сақтандырылған адамның осы мүліктік құқығына мұрагерлеріне, шарттармен немесе заңнамалық актілермен өзге жағдайлар көзделмеген болса, сақтанушының келісімімен өтуі мүмкін."; </w:t>
      </w:r>
    </w:p>
    <w:bookmarkStart w:name="z9" w:id="8"/>
    <w:p>
      <w:pPr>
        <w:spacing w:after="0"/>
        <w:ind w:left="0"/>
        <w:jc w:val="both"/>
      </w:pPr>
      <w:r>
        <w:rPr>
          <w:rFonts w:ascii="Times New Roman"/>
          <w:b w:val="false"/>
          <w:i w:val="false"/>
          <w:color w:val="000000"/>
          <w:sz w:val="28"/>
        </w:rPr>
        <w:t xml:space="preserve">
      7) 20-тармақ мынадай редакцияда жазылсын: </w:t>
      </w:r>
    </w:p>
    <w:bookmarkEnd w:id="8"/>
    <w:p>
      <w:pPr>
        <w:spacing w:after="0"/>
        <w:ind w:left="0"/>
        <w:jc w:val="both"/>
      </w:pPr>
      <w:r>
        <w:rPr>
          <w:rFonts w:ascii="Times New Roman"/>
          <w:b w:val="false"/>
          <w:i w:val="false"/>
          <w:color w:val="000000"/>
          <w:sz w:val="28"/>
        </w:rPr>
        <w:t xml:space="preserve">
      "20. Қазақстан Республикасы Жер кодексінің 40-бабының 2-тармағына сәйкес жерді ұзақ мерзім бойы уақытша пайдалану құқығымен жер учаскесі өзіне тиесілі азамат қайтыс болған жағдайда жерді пайдалану құқығы жалпы негізде азаматтық заңнамамен көзделген тәртіппен мұрагерлік етіледі. </w:t>
      </w:r>
    </w:p>
    <w:p>
      <w:pPr>
        <w:spacing w:after="0"/>
        <w:ind w:left="0"/>
        <w:jc w:val="both"/>
      </w:pPr>
      <w:r>
        <w:rPr>
          <w:rFonts w:ascii="Times New Roman"/>
          <w:b w:val="false"/>
          <w:i w:val="false"/>
          <w:color w:val="000000"/>
          <w:sz w:val="28"/>
        </w:rPr>
        <w:t xml:space="preserve">
      Жерді қысқа мерзімде уақытша пайдалану құқығы, егер жерді уақытша пайдалану шартында өзгеше көрсетілмесе, азаматтық заңнамамен белгіленген тәртіпте мұрагерлік етіледі. </w:t>
      </w:r>
    </w:p>
    <w:p>
      <w:pPr>
        <w:spacing w:after="0"/>
        <w:ind w:left="0"/>
        <w:jc w:val="both"/>
      </w:pPr>
      <w:r>
        <w:rPr>
          <w:rFonts w:ascii="Times New Roman"/>
          <w:b w:val="false"/>
          <w:i w:val="false"/>
          <w:color w:val="000000"/>
          <w:sz w:val="28"/>
        </w:rPr>
        <w:t xml:space="preserve">
      Шаруа (фермер) қожалығының мүлкі оның мүшелеріне жалпы ортақ немесе жалпы үлестік меншік құқығымен тиесілі болғандықтан, шаруа (фермер) қожалығының мүлкіне және жер учаскесі құқығына мұрагерлік Қазақстан Республикасының заңдарымен көзделген тәртіппен жүзеге асырылады."; </w:t>
      </w:r>
    </w:p>
    <w:bookmarkStart w:name="z10" w:id="9"/>
    <w:p>
      <w:pPr>
        <w:spacing w:after="0"/>
        <w:ind w:left="0"/>
        <w:jc w:val="both"/>
      </w:pPr>
      <w:r>
        <w:rPr>
          <w:rFonts w:ascii="Times New Roman"/>
          <w:b w:val="false"/>
          <w:i w:val="false"/>
          <w:color w:val="000000"/>
          <w:sz w:val="28"/>
        </w:rPr>
        <w:t xml:space="preserve">
      8) 22-тармақ алынып тасталсын.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