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5855" w14:textId="6265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толықтырулар мен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наурыздағы N 299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28.05.2014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жарияланғанынан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құпия.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1-тармаққа өзгеріс енгізілді - ҚР Үкіметінің 28.05.2014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жарияланғанынан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