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0553" w14:textId="5ae0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Америка Құрама Штаттарының Қорғаныс министрлігі мен Қазақстан Республикасы Энергетика және минералдық ресурстар министрлiгiнiң арасындағы Жаппай қырып-жою қаруының инфрақұрылымын жоюға қатысты келiсiмге Түзетуге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маусымдағы N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отырылған Америка Құрама Штаттарының Қорғаныс министрлiгi мен Қазақстан Республикасы Энергетика және минералдық ресурстар министрлiгiнiң арасындағы Жаппай қырып-жою қаруының инфрақұрылымын жоюға қатысты келiсiмге Түзетуге қол қоюға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РҚАО-ның ескертуі. </w:t>
      </w:r>
      <w:r>
        <w:rPr>
          <w:rFonts w:ascii="Times New Roman"/>
          <w:b w:val="false"/>
          <w:i/>
          <w:color w:val="000000"/>
          <w:sz w:val="28"/>
        </w:rPr>
        <w:t xml:space="preserve"> Түзетудің қазақша аудармасы берілмеген, орысша мәтіннен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