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ee58" w14:textId="499e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29 шілдедегі N 803 Қаулысы</w:t>
      </w:r>
    </w:p>
    <w:p>
      <w:pPr>
        <w:spacing w:after="0"/>
        <w:ind w:left="0"/>
        <w:jc w:val="both"/>
      </w:pPr>
      <w:bookmarkStart w:name="z1" w:id="0"/>
      <w:r>
        <w:rPr>
          <w:rFonts w:ascii="Times New Roman"/>
          <w:b w:val="false"/>
          <w:i w:val="false"/>
          <w:color w:val="000000"/>
          <w:sz w:val="28"/>
        </w:rPr>
        <w:t xml:space="preserve">
      Жамбыл облысы Тұрар Рысқұлов атындағы ауданның елді мекендеріндегі жер сілкінісінен зардап шеккен объектілерді қалпына келтіру мәселелерін шешу мақсатында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Жамбыл облысының әкіміне 2003 жылғы мамырдағы жер сілкінісінің нәтижесінде зардап шеккен объектілерді салу және жөндеу-қалпына келтіру жұмыстары бойынша түпкілікті есептесу үшін 510300000 (бес жүз он миллион үш жүз мың) теңге бөлінсін. </w:t>
      </w:r>
    </w:p>
    <w:bookmarkEnd w:id="1"/>
    <w:bookmarkStart w:name="z3" w:id="2"/>
    <w:p>
      <w:pPr>
        <w:spacing w:after="0"/>
        <w:ind w:left="0"/>
        <w:jc w:val="both"/>
      </w:pPr>
      <w:r>
        <w:rPr>
          <w:rFonts w:ascii="Times New Roman"/>
          <w:b w:val="false"/>
          <w:i w:val="false"/>
          <w:color w:val="000000"/>
          <w:sz w:val="28"/>
        </w:rPr>
        <w:t xml:space="preserve">
      2. Жамбыл облысының әкімі 2004 жылдың қорытындылары бойынша Қазақстан Республикасының Төтенше жағдайлар жөніндегі агенттігіне орындалған жұмыстардың көлемі мен құны туралы есеп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министрлігі бөлінген қаражаттың мақсатты пайдаланылуын бақылауды жүзеге асырсын.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