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abe5" w14:textId="309a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Кiтап шығару, кiтап тарату және полиграфия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24 тамыздағы N 892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2004 жылғы 16 сәуiрде Чолпон-Ата қаласында жасалған Кiтап шығару, кiтап тарату және полиграфия саласындағы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Аударма   </w:t>
      </w:r>
    </w:p>
    <w:bookmarkStart w:name="z4" w:id="3"/>
    <w:p>
      <w:pPr>
        <w:spacing w:after="0"/>
        <w:ind w:left="0"/>
        <w:jc w:val="left"/>
      </w:pPr>
      <w:r>
        <w:rPr>
          <w:rFonts w:ascii="Times New Roman"/>
          <w:b/>
          <w:i w:val="false"/>
          <w:color w:val="000000"/>
        </w:rPr>
        <w:t xml:space="preserve"> 
Кiтап шығару, кiтап тарату және полиграфия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Ресми куәландырылған мәтін </w:t>
      </w:r>
    </w:p>
    <w:bookmarkStart w:name="z5" w:id="4"/>
    <w:p>
      <w:pPr>
        <w:spacing w:after="0"/>
        <w:ind w:left="0"/>
        <w:jc w:val="left"/>
      </w:pPr>
      <w:r>
        <w:rPr>
          <w:rFonts w:ascii="Times New Roman"/>
          <w:b/>
          <w:i w:val="false"/>
          <w:color w:val="000000"/>
        </w:rPr>
        <w:t xml:space="preserve"> 
Кiтап шығару, кiтап тарату және полиграфия саласындағы ынтымақтастық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Тәуелсiз мемлекеттер достастығының қатысушылары - мемлекеттер үкiметтерi атынан, бұдан әрi - Тараптар, </w:t>
      </w:r>
      <w:r>
        <w:br/>
      </w:r>
      <w:r>
        <w:rPr>
          <w:rFonts w:ascii="Times New Roman"/>
          <w:b w:val="false"/>
          <w:i w:val="false"/>
          <w:color w:val="000000"/>
          <w:sz w:val="28"/>
        </w:rPr>
        <w:t xml:space="preserve">
      достық, тату көршiлiк және ынтымақтастық қатынастарды дамыту мен нығайту олардың халықтарының түпкi мүдделерiне жауап бередi деп есептеп, сондай-ақ олар арасындағы мәдени қатынастың көпжылдық дәстүрiне сүйене отырып, </w:t>
      </w:r>
      <w:r>
        <w:br/>
      </w:r>
      <w:r>
        <w:rPr>
          <w:rFonts w:ascii="Times New Roman"/>
          <w:b w:val="false"/>
          <w:i w:val="false"/>
          <w:color w:val="000000"/>
          <w:sz w:val="28"/>
        </w:rPr>
        <w:t xml:space="preserve">
      Адам құқықтарының жалпыға ортақ декларациясы, Экономикалық, әлеуметтiк және мәдени құқықтар туралы халықаралық пактi сияқты негізгi құжаттарда белгiленген адам құқықтары саласындағы халықаралық стандарттарды сақтауға бейiлдiлiгін дәлелдеп, </w:t>
      </w:r>
      <w:r>
        <w:br/>
      </w:r>
      <w:r>
        <w:rPr>
          <w:rFonts w:ascii="Times New Roman"/>
          <w:b w:val="false"/>
          <w:i w:val="false"/>
          <w:color w:val="000000"/>
          <w:sz w:val="28"/>
        </w:rPr>
        <w:t xml:space="preserve">
      гуманитарлық саладағы ынтымақтастық туралы Тәуелсiз мемлекеттер достастығының келiсiмдерiн басшылыққа алып, </w:t>
      </w:r>
      <w:r>
        <w:br/>
      </w:r>
      <w:r>
        <w:rPr>
          <w:rFonts w:ascii="Times New Roman"/>
          <w:b w:val="false"/>
          <w:i w:val="false"/>
          <w:color w:val="000000"/>
          <w:sz w:val="28"/>
        </w:rPr>
        <w:t xml:space="preserve">
      болашақ ұрпақтың мәдени және ғылыми әлеуетін нығайту туралы алаңдаушылық бiлдiре отырып, </w:t>
      </w:r>
      <w:r>
        <w:br/>
      </w:r>
      <w:r>
        <w:rPr>
          <w:rFonts w:ascii="Times New Roman"/>
          <w:b w:val="false"/>
          <w:i w:val="false"/>
          <w:color w:val="000000"/>
          <w:sz w:val="28"/>
        </w:rPr>
        <w:t xml:space="preserve">
      төмендегi жайлы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Тәуелсiз мемлекеттер достастығы (бұдан әрi - Достастық) шеңберiнде кiтап шығару, кiтап тарату және полиграфия саласында өзара тиiмдi әрi тең құқылы ынтымақтастықты дамытады, кiтап iсiн қолдаудың келiсiлген мемлекетаралық саясатын iске асыруға және кiтап туралы оң қоғамдық пiкiрдiң қалыптасуына ықпал етедi.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ұлттық заңнамаға сәйкес қолайлы құқықтық және экономикалық жағдайлар жасай отырып, тарих, экономика, саясат, ғылым және мәдениеттің түрлi аспектiлерiн көрсететiн кiтап өнiмдерiмен еркiн алмасуды қамтамасыз етуге мiндеттi.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ұлттық заңнаманың негізiнде олардың кiтап тарататын және кiтап шығаратын ұйымдарының қызметіне барынша қолайлы жағдай жасайды, әлеуметтік маңызды (балалар, оқу, ғылыми-техникалық, анықтамалық) әдебиетті, ұлттық классиктер мен қазiргi заманғы авторлардың көркем шығармаларын, жеке кiтаптар, сериялар және басқа да баспа өнiмдерiн шығарудың бiрлескен бағдарламаларын әзiрлеу мен iске асыруға барынша көмектеседi.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баспалар, кiтап саудасымен айналысатын және полиграфия кәсiпорындары мен ұйымдары, қауымдастықтар мен бiрлестіктер арасындағы тура байланыс пен тiкелей қатынастарды, сондай-ақ бiрлескен жобаларды жүзеге асыру үшiн мамандармен (баспагерлер, кiтап таратушылар, полиграфистер, аудармашылар) алмасуды ынталандырады.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өз мемлекетiнде Тараптар аумағында тұратын халықтар мен ұлттық азшылықтардың тiлдерiнде баспа өнiмдерiн шығаруға, басқа Достастыққа қатысушы мемлекеттерде шыққан осы тектес басылымдарды, соның iшiнде шартты негізде - бiлiм беру мекемелерiне арналған оқулықтарды әкелуге және еркiн таратуға жәрдемдеседi.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Достастыққа қатысушы мемлекеттерде шығатын басылымдардың ұлттық библиографиялық және статистикалық есебi саласында ынтымақтастықты, тиiстi ақпаратпен алмасуды дамытады.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ғылыми-техникалық проблемаларды, полиграфия кәсiпорындары мен ұйымдарын дамыту, олардың қуаттылығын пайдалану, материалдық-техникалық жабдықтау және сервистік қызмет көрсету мәселелерiн шешуде өзара ic-қимылды кеңейтедi, сондай-ақ ұлттық заңнаманы есепке ала отырып кiтап шығару және полиграфия саласындағы құқықтық базаны әзiрлеу және техникалық стандарттарды қолдануда ынтымақтастық жүpгiзeді.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екіжақты және көпжақты негiзде кiтап көрмелерiмен жүйелi түрде алмасады, бұндай алмасуды кеңейту және тереңдету үшiн қолайлы жағдайлар жасайды, өз мемлекеттерiнiң кiтап шығарушылар мен кiтап таратушыларының Тараптар аумағында өткізілетiн халықаралық кiтап жәрмеңкелерiне қатысуына жәрдемдеседi.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өзара ақпарат және одан әргі ынтымақтастықтың перспективаларын анықтау үшiн кiтап шығарушылар, кiтап таратушылар және полиграфистер қауымдастықтары мен бiрлестiктерi өкілдерінің қатысуымен тиiсті министрлiктер мен ведомстволар басшыларының кездесуiн (әр мемлекетте кезекпен) өткізетін болады. </w:t>
      </w:r>
      <w:r>
        <w:br/>
      </w:r>
      <w:r>
        <w:rPr>
          <w:rFonts w:ascii="Times New Roman"/>
          <w:b w:val="false"/>
          <w:i w:val="false"/>
          <w:color w:val="000000"/>
          <w:sz w:val="28"/>
        </w:rPr>
        <w:t xml:space="preserve">
      Тараптар өзара iс-қимылының мәселелерiн практикалық тұрғыдан үйлестіру үшiн комиссиялар мен жұмыс топтары құруы мүмкiн.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Кiтап шығару, кiтап тарату және полиграфия саласындағы ынтымақтастықтың нақты жобалары мен бағдарламаларын әзiрлеу мен iске асыру жөнiндегi Тараптар заңды тұлғаларының арасындағы өзара есеп айырысулар тиiстi шарттардың негiзiнде жүргізіледi.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Келiсiмдi түсiндiру және орындау кезiнде дау туындаған жағдайда олар Тараптардың тиiсті органдары арасында келіссөздер немесе консультациялар арқылы шешілетін болады.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 оған қол қойған Тараптардың ол күшіне ену үшiн қажет мемлекетішiлік рәсiмдердi орындау туралы үшiншi хабарламаны депозитарийге өткiзген күнiнен бастап күшiне енедi. </w:t>
      </w:r>
      <w:r>
        <w:br/>
      </w:r>
      <w:r>
        <w:rPr>
          <w:rFonts w:ascii="Times New Roman"/>
          <w:b w:val="false"/>
          <w:i w:val="false"/>
          <w:color w:val="000000"/>
          <w:sz w:val="28"/>
        </w:rPr>
        <w:t xml:space="preserve">
      Мемлекетішілік рәсiмдердi кешірек орындаған Тараптар үшiн осы Келiсiм тиiсті хабарламаны депозитарийге өткiзген күннен бастап күшiне енедi.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Келісiмнің ажырамас бөлiгі болып табылатын жеке хаттамамен ресiмделедi және осы Келiсiмнiң 12-бабымен көзделген тәртiпте күшiне енедi.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 оның баптарын бөлiсетiн және осы Келiсiмнен туындайтын мiндеттемелердi өз мойнына алуға дайын Тәуелсiз Мемлекеттер Достастығына қатысушы-мемлекеттерге қосылу үшiн ашық. Қосылатын мемлекет үшiн Келiсiм қосылу туралы құжаттарды депозитарийге өткiзген күннен бастап күшіне енедi. </w:t>
      </w:r>
      <w:r>
        <w:br/>
      </w:r>
      <w:r>
        <w:rPr>
          <w:rFonts w:ascii="Times New Roman"/>
          <w:b w:val="false"/>
          <w:i w:val="false"/>
          <w:color w:val="000000"/>
          <w:sz w:val="28"/>
        </w:rPr>
        <w:t xml:space="preserve">
      Тәуелсiз Мемлекеттер Достастығына кiрмейтін, Келiсiмнiң баптарын бөлiсетiн мемлекеттер үшiн қосылу барлық Тараптардың келiсiмiмен бұндай қосылу туралы құжаттарды депозитарийге беру жолымен жүзеге асырылады. Қосылу бұндай келiсуге келiсiм туралы соңғы хабарлама депозитарийге өткiзiлген күннен бастап күшiне ендi деп саналады.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 күшiне енген күннен бастап 5 жыл бойы қолданыста болады. Бұл мерзiм өткеннен кейiн Тараптар басқа шешiм қабылдамаған жағдайда Келiсiм әрқашан автоматты түрде бес жылдық мерзiмге ұзартылады.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Әрбiр Тарап шығуға дейiн кем дегенде 6 ай бұрын ол туралы депозитарийге жазбаша хабарлама жiберiп, осы Келiсiмнен шыға алады. </w:t>
      </w:r>
    </w:p>
    <w:p>
      <w:pPr>
        <w:spacing w:after="0"/>
        <w:ind w:left="0"/>
        <w:jc w:val="both"/>
      </w:pPr>
      <w:r>
        <w:rPr>
          <w:rFonts w:ascii="Times New Roman"/>
          <w:b w:val="false"/>
          <w:i w:val="false"/>
          <w:color w:val="000000"/>
          <w:sz w:val="28"/>
        </w:rPr>
        <w:t xml:space="preserve">      2004 жылғы 16 сәуiрде Шолпон-Ата қаласында бiр түпнұсқа данасында орыс тiлiнде жасалды. Түпнұсқа данасы Тәуелсiз Мемлекеттер Достастығының Атқарушы комитетінде сақталады, ол осы Келiсiмге қол қойған әрбiр мемлекетке оның куәландырылған көшiрмесін жiбередi. </w:t>
      </w:r>
    </w:p>
    <w:p>
      <w:pPr>
        <w:spacing w:after="0"/>
        <w:ind w:left="0"/>
        <w:jc w:val="both"/>
      </w:pPr>
      <w:r>
        <w:rPr>
          <w:rFonts w:ascii="Times New Roman"/>
          <w:b w:val="false"/>
          <w:i/>
          <w:color w:val="000000"/>
          <w:sz w:val="28"/>
        </w:rPr>
        <w:t xml:space="preserve">       Азербайжан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color w:val="000000"/>
          <w:sz w:val="28"/>
        </w:rPr>
        <w:t xml:space="preserve">      Грузия                              Түркiменстан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Yкiметi үшін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